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593CEF77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100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</w:t>
      </w:r>
      <w:r w:rsidR="00E45A6F">
        <w:rPr>
          <w:rFonts w:cs="Arial"/>
          <w:color w:val="000000"/>
          <w:sz w:val="24"/>
          <w:szCs w:val="24"/>
        </w:rPr>
        <w:t>119562</w:t>
      </w:r>
    </w:p>
    <w:p w14:paraId="03D875A4" w14:textId="77777777" w:rsidR="008A7763" w:rsidRPr="00CE2F76" w:rsidRDefault="008A7763" w:rsidP="008A7763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>Electronic Meeting, 01 – 12 November,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732F90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B3455">
        <w:rPr>
          <w:rFonts w:ascii="Arial" w:hAnsi="Arial"/>
          <w:sz w:val="24"/>
          <w:lang w:val="en-US"/>
        </w:rPr>
        <w:t>8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EB3455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FF4D43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C1A4F">
        <w:rPr>
          <w:rFonts w:ascii="Arial" w:hAnsi="Arial"/>
          <w:sz w:val="24"/>
          <w:lang w:val="en-US"/>
        </w:rPr>
        <w:t>eDRX enhancements</w:t>
      </w:r>
      <w:r w:rsidR="00720A35">
        <w:rPr>
          <w:rFonts w:ascii="Arial" w:hAnsi="Arial"/>
          <w:sz w:val="24"/>
          <w:lang w:val="en-US"/>
        </w:rPr>
        <w:t xml:space="preserve"> </w:t>
      </w:r>
      <w:r w:rsidR="00191C6E">
        <w:rPr>
          <w:rFonts w:ascii="Arial" w:hAnsi="Arial"/>
          <w:sz w:val="24"/>
          <w:lang w:val="en-US"/>
        </w:rPr>
        <w:t>for Reduced Capa</w:t>
      </w:r>
      <w:r w:rsidR="00ED5E8A">
        <w:rPr>
          <w:rFonts w:ascii="Arial" w:hAnsi="Arial"/>
          <w:sz w:val="24"/>
          <w:lang w:val="en-US"/>
        </w:rPr>
        <w:t>bility</w:t>
      </w:r>
      <w:r w:rsidR="00191C6E">
        <w:rPr>
          <w:rFonts w:ascii="Arial" w:hAnsi="Arial"/>
          <w:sz w:val="24"/>
          <w:lang w:val="en-US"/>
        </w:rPr>
        <w:t xml:space="preserve"> UE</w:t>
      </w:r>
    </w:p>
    <w:p w14:paraId="22278769" w14:textId="2E7F43B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EA25373" w14:textId="0CEB8B50" w:rsidR="00981FB8" w:rsidRDefault="0047431E" w:rsidP="00981FB8">
      <w:pPr>
        <w:rPr>
          <w:rFonts w:eastAsiaTheme="minorEastAsia"/>
          <w:lang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2F7BAD">
        <w:rPr>
          <w:rFonts w:eastAsiaTheme="minorEastAsia"/>
          <w:lang w:val="en-US" w:eastAsia="zh-CN"/>
        </w:rPr>
        <w:t xml:space="preserve">As per the </w:t>
      </w:r>
      <w:r w:rsidR="0057092C">
        <w:rPr>
          <w:rFonts w:eastAsiaTheme="minorEastAsia"/>
          <w:lang w:val="en-US" w:eastAsia="zh-CN"/>
        </w:rPr>
        <w:t xml:space="preserve">work item, </w:t>
      </w:r>
      <w:r w:rsidR="009A6AFC">
        <w:rPr>
          <w:rFonts w:eastAsiaTheme="minorEastAsia"/>
          <w:lang w:val="en-US" w:eastAsia="zh-CN"/>
        </w:rPr>
        <w:t>t</w:t>
      </w:r>
      <w:r w:rsidR="00981FB8">
        <w:rPr>
          <w:lang w:val="en-US"/>
        </w:rPr>
        <w:t>he</w:t>
      </w:r>
      <w:r w:rsidR="00981FB8">
        <w:rPr>
          <w:rFonts w:eastAsiaTheme="minorEastAsia"/>
          <w:lang w:eastAsia="zh-CN"/>
        </w:rPr>
        <w:t xml:space="preserve"> following Extended DRX enhancements are agreed to be supported by a reduced capability UE according to the latest </w:t>
      </w:r>
      <w:proofErr w:type="gramStart"/>
      <w:r w:rsidR="00981FB8">
        <w:rPr>
          <w:rFonts w:eastAsiaTheme="minorEastAsia"/>
          <w:lang w:eastAsia="zh-CN"/>
        </w:rPr>
        <w:t>WID[</w:t>
      </w:r>
      <w:proofErr w:type="gramEnd"/>
      <w:r w:rsidR="00981FB8">
        <w:rPr>
          <w:rFonts w:eastAsiaTheme="minorEastAsia"/>
          <w:lang w:eastAsia="zh-CN"/>
        </w:rPr>
        <w:t>1]:</w:t>
      </w:r>
    </w:p>
    <w:p w14:paraId="44684B74" w14:textId="77777777" w:rsidR="00981FB8" w:rsidRDefault="00981FB8" w:rsidP="00981FB8">
      <w:pPr>
        <w:rPr>
          <w:rFonts w:eastAsiaTheme="minorEastAsia"/>
          <w:lang w:eastAsia="zh-CN"/>
        </w:rPr>
      </w:pPr>
      <w:r w:rsidRPr="00A127F1">
        <w:rPr>
          <w:rStyle w:val="normaltextrun"/>
          <w:rFonts w:ascii="Trebuchet MS" w:hAnsi="Trebuchet MS" w:cs="Arial"/>
          <w:noProof/>
          <w:color w:val="3F3F3F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60A41B" wp14:editId="6984A5C7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5200650" cy="13716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1A3FC" w14:textId="77777777" w:rsidR="00981FB8" w:rsidRPr="0059711A" w:rsidRDefault="00981FB8" w:rsidP="00981FB8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9711A">
                              <w:rPr>
                                <w:rFonts w:hint="eastAsia"/>
                                <w:bCs/>
                                <w:i/>
                                <w:iCs/>
                                <w:lang w:val="en-US"/>
                              </w:rPr>
                              <w:t>Extended DRX for RRC Inactive and Idle with eDRX cycles up to 10.24 s, without using PTW and PH, and with common design (</w:t>
                            </w:r>
                            <w:proofErr w:type="gramStart"/>
                            <w:r w:rsidRPr="0059711A">
                              <w:rPr>
                                <w:rFonts w:hint="eastAsia"/>
                                <w:bCs/>
                                <w:i/>
                                <w:iCs/>
                                <w:lang w:val="en-US"/>
                              </w:rPr>
                              <w:t>e.g.</w:t>
                            </w:r>
                            <w:proofErr w:type="gramEnd"/>
                            <w:r w:rsidRPr="0059711A">
                              <w:rPr>
                                <w:rFonts w:hint="eastAsia"/>
                                <w:bCs/>
                                <w:i/>
                                <w:iCs/>
                                <w:lang w:val="en-US"/>
                              </w:rPr>
                              <w:t xml:space="preserve"> common set of eDRX values) between RRC Inactive and Idle</w:t>
                            </w:r>
                          </w:p>
                          <w:p w14:paraId="072CD224" w14:textId="77777777" w:rsidR="00981FB8" w:rsidRPr="0059711A" w:rsidRDefault="00981FB8" w:rsidP="00981FB8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9711A">
                              <w:rPr>
                                <w:rFonts w:hint="eastAsia"/>
                                <w:bCs/>
                                <w:i/>
                                <w:iCs/>
                                <w:lang w:val="en-US"/>
                              </w:rPr>
                              <w:t>Extended DRX for RRC Inactive and Idle with eDRX cycles up to 10485.76 s; the details of mechanisms and feasibility regarding maximum length of the extended DRX cycles for RRC Inactive and Idle need to be checked by SA2, CT1 and/or RAN4.</w:t>
                            </w:r>
                          </w:p>
                          <w:p w14:paraId="5D866F84" w14:textId="77777777" w:rsidR="00981FB8" w:rsidRDefault="00981FB8" w:rsidP="00981FB8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9711A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>RAN2 to decide which Node(s) configure eDRX in RRC_Idle and RRC_Inactive</w:t>
                            </w:r>
                          </w:p>
                          <w:p w14:paraId="0970FCE3" w14:textId="77777777" w:rsidR="00981FB8" w:rsidRDefault="00981FB8" w:rsidP="00981F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0A4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4pt;width:409.5pt;height:108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">
                <v:textbox>
                  <w:txbxContent>
                    <w:p w14:paraId="2EF1A3FC" w14:textId="77777777" w:rsidR="00981FB8" w:rsidRPr="0059711A" w:rsidRDefault="00981FB8" w:rsidP="00981FB8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 xml:space="preserve">Extended DRX for RRC Inactive and Idle with </w:t>
                      </w:r>
                      <w:proofErr w:type="spellStart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>eDRX</w:t>
                      </w:r>
                      <w:proofErr w:type="spellEnd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 xml:space="preserve"> cycles up to 10.24 s, without using PTW and PH, and with common design (</w:t>
                      </w:r>
                      <w:proofErr w:type="gramStart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>e.g.</w:t>
                      </w:r>
                      <w:proofErr w:type="gramEnd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 xml:space="preserve"> common set of </w:t>
                      </w:r>
                      <w:proofErr w:type="spellStart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>eDRX</w:t>
                      </w:r>
                      <w:proofErr w:type="spellEnd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 xml:space="preserve"> values) between RRC Inactive and Idle</w:t>
                      </w:r>
                    </w:p>
                    <w:p w14:paraId="072CD224" w14:textId="77777777" w:rsidR="00981FB8" w:rsidRPr="0059711A" w:rsidRDefault="00981FB8" w:rsidP="00981FB8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 xml:space="preserve">Extended DRX for RRC Inactive and Idle with </w:t>
                      </w:r>
                      <w:proofErr w:type="spellStart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>eDRX</w:t>
                      </w:r>
                      <w:proofErr w:type="spellEnd"/>
                      <w:r w:rsidRPr="0059711A">
                        <w:rPr>
                          <w:rFonts w:hint="eastAsia"/>
                          <w:bCs/>
                          <w:i/>
                          <w:iCs/>
                          <w:lang w:val="en-US"/>
                        </w:rPr>
                        <w:t xml:space="preserve"> cycles up to 10485.76 s; the details of mechanisms and feasibility regarding maximum length of the extended DRX cycles for RRC Inactive and Idle need to be checked by SA2, CT1 and/or RAN4.</w:t>
                      </w:r>
                    </w:p>
                    <w:p w14:paraId="5D866F84" w14:textId="77777777" w:rsidR="00981FB8" w:rsidRDefault="00981FB8" w:rsidP="00981FB8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9711A">
                        <w:rPr>
                          <w:bCs/>
                          <w:i/>
                          <w:iCs/>
                          <w:lang w:val="en-US"/>
                        </w:rPr>
                        <w:t xml:space="preserve">RAN2 to decide which Node(s) configure </w:t>
                      </w:r>
                      <w:proofErr w:type="spellStart"/>
                      <w:r w:rsidRPr="0059711A">
                        <w:rPr>
                          <w:bCs/>
                          <w:i/>
                          <w:iCs/>
                          <w:lang w:val="en-US"/>
                        </w:rPr>
                        <w:t>eDRX</w:t>
                      </w:r>
                      <w:proofErr w:type="spellEnd"/>
                      <w:r w:rsidRPr="0059711A">
                        <w:rPr>
                          <w:bCs/>
                          <w:i/>
                          <w:iCs/>
                          <w:lang w:val="en-US"/>
                        </w:rPr>
                        <w:t xml:space="preserve"> in </w:t>
                      </w:r>
                      <w:proofErr w:type="spellStart"/>
                      <w:r w:rsidRPr="0059711A">
                        <w:rPr>
                          <w:bCs/>
                          <w:i/>
                          <w:iCs/>
                          <w:lang w:val="en-US"/>
                        </w:rPr>
                        <w:t>RRC_Idle</w:t>
                      </w:r>
                      <w:proofErr w:type="spellEnd"/>
                      <w:r w:rsidRPr="0059711A">
                        <w:rPr>
                          <w:bCs/>
                          <w:i/>
                          <w:iCs/>
                          <w:lang w:val="en-US"/>
                        </w:rPr>
                        <w:t xml:space="preserve"> and </w:t>
                      </w:r>
                      <w:proofErr w:type="spellStart"/>
                      <w:r w:rsidRPr="0059711A">
                        <w:rPr>
                          <w:bCs/>
                          <w:i/>
                          <w:iCs/>
                          <w:lang w:val="en-US"/>
                        </w:rPr>
                        <w:t>RRC_Inactive</w:t>
                      </w:r>
                      <w:proofErr w:type="spellEnd"/>
                    </w:p>
                    <w:p w14:paraId="0970FCE3" w14:textId="77777777" w:rsidR="00981FB8" w:rsidRDefault="00981FB8" w:rsidP="00981FB8"/>
                  </w:txbxContent>
                </v:textbox>
                <w10:wrap type="square" anchorx="margin"/>
              </v:shape>
            </w:pict>
          </mc:Fallback>
        </mc:AlternateContent>
      </w:r>
    </w:p>
    <w:p w14:paraId="70237176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lang w:val="en-US"/>
        </w:rPr>
      </w:pPr>
    </w:p>
    <w:p w14:paraId="1AC4B148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lang w:val="en-US"/>
        </w:rPr>
      </w:pPr>
    </w:p>
    <w:p w14:paraId="06D1E2EA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lang w:val="en-US"/>
        </w:rPr>
      </w:pPr>
    </w:p>
    <w:p w14:paraId="3CFAD09F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lang w:val="en-US"/>
        </w:rPr>
      </w:pPr>
    </w:p>
    <w:p w14:paraId="7D2244A4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26B04276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6CC3CF39" w14:textId="75D92B84" w:rsidR="00981FB8" w:rsidRDefault="002C0119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RAN4 discussed various issues on this topic in the last RAN4 meeting </w:t>
      </w:r>
      <w:r w:rsidR="008F5D17">
        <w:rPr>
          <w:bCs/>
          <w:lang w:val="en-US"/>
        </w:rPr>
        <w:t xml:space="preserve">and the related agreements and FFS items were captured in the </w:t>
      </w:r>
      <w:proofErr w:type="gramStart"/>
      <w:r w:rsidR="008F5D17">
        <w:rPr>
          <w:bCs/>
          <w:lang w:val="en-US"/>
        </w:rPr>
        <w:t>WF[</w:t>
      </w:r>
      <w:proofErr w:type="gramEnd"/>
      <w:r w:rsidR="008F5D17">
        <w:rPr>
          <w:bCs/>
          <w:lang w:val="en-US"/>
        </w:rPr>
        <w:t>2]</w:t>
      </w:r>
      <w:r w:rsidR="004820C3">
        <w:rPr>
          <w:bCs/>
          <w:lang w:val="en-US"/>
        </w:rPr>
        <w:t xml:space="preserve">. </w:t>
      </w:r>
      <w:r w:rsidR="00981FB8">
        <w:rPr>
          <w:bCs/>
          <w:lang w:val="en-US"/>
        </w:rPr>
        <w:t xml:space="preserve">In this </w:t>
      </w:r>
      <w:r w:rsidR="004820C3">
        <w:rPr>
          <w:bCs/>
          <w:lang w:val="en-US"/>
        </w:rPr>
        <w:t>paper</w:t>
      </w:r>
      <w:r w:rsidR="00981FB8">
        <w:rPr>
          <w:bCs/>
          <w:lang w:val="en-US"/>
        </w:rPr>
        <w:t xml:space="preserve">, we </w:t>
      </w:r>
      <w:r w:rsidR="004820C3">
        <w:rPr>
          <w:bCs/>
          <w:lang w:val="en-US"/>
        </w:rPr>
        <w:t xml:space="preserve">further discuss the issues and </w:t>
      </w:r>
      <w:r w:rsidR="00981FB8">
        <w:rPr>
          <w:bCs/>
          <w:lang w:val="en-US"/>
        </w:rPr>
        <w:t xml:space="preserve">provide </w:t>
      </w:r>
      <w:r w:rsidR="004820C3">
        <w:rPr>
          <w:bCs/>
          <w:lang w:val="en-US"/>
        </w:rPr>
        <w:t xml:space="preserve">our views on </w:t>
      </w:r>
      <w:r w:rsidR="00981FB8">
        <w:rPr>
          <w:bCs/>
          <w:lang w:val="en-US"/>
        </w:rPr>
        <w:t xml:space="preserve">some of the aspects that need to be considered in defining the cell-reselection requirements for eDRX enhancements. </w:t>
      </w:r>
    </w:p>
    <w:p w14:paraId="3B514193" w14:textId="6080830B" w:rsidR="00DF7FD2" w:rsidRDefault="00AD6903" w:rsidP="00DF7FD2">
      <w:pPr>
        <w:pStyle w:val="Heading1"/>
        <w:rPr>
          <w:lang w:eastAsia="zh-CN"/>
        </w:rPr>
      </w:pPr>
      <w:r>
        <w:rPr>
          <w:lang w:eastAsia="zh-CN"/>
        </w:rPr>
        <w:t xml:space="preserve">Extended </w:t>
      </w:r>
      <w:r w:rsidR="00F43388">
        <w:rPr>
          <w:lang w:eastAsia="zh-CN"/>
        </w:rPr>
        <w:t>DRX enhancements</w:t>
      </w:r>
    </w:p>
    <w:p w14:paraId="62E0B64E" w14:textId="4FEE1C65" w:rsidR="00C8107E" w:rsidRDefault="00FD4230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One of the </w:t>
      </w:r>
      <w:r w:rsidR="00F70985">
        <w:rPr>
          <w:bCs/>
          <w:lang w:val="en-US"/>
        </w:rPr>
        <w:t>issues</w:t>
      </w:r>
      <w:r>
        <w:rPr>
          <w:bCs/>
          <w:lang w:val="en-US"/>
        </w:rPr>
        <w:t xml:space="preserve"> that was discussed in RAN4#100e was related to how to c</w:t>
      </w:r>
      <w:r w:rsidR="00C41741">
        <w:rPr>
          <w:bCs/>
          <w:lang w:val="en-US"/>
        </w:rPr>
        <w:t xml:space="preserve">lassify </w:t>
      </w:r>
      <w:r w:rsidR="00301C1E">
        <w:rPr>
          <w:bCs/>
          <w:lang w:val="en-US"/>
        </w:rPr>
        <w:t>the eDRX requirements into different groups</w:t>
      </w:r>
      <w:r w:rsidR="00F70985">
        <w:rPr>
          <w:bCs/>
          <w:lang w:val="en-US"/>
        </w:rPr>
        <w:t xml:space="preserve"> based on eDRX lengths</w:t>
      </w:r>
      <w:r w:rsidR="00301C1E">
        <w:rPr>
          <w:bCs/>
          <w:lang w:val="en-US"/>
        </w:rPr>
        <w:t xml:space="preserve">. Most companies preferred to </w:t>
      </w:r>
      <w:r w:rsidR="00F70985">
        <w:rPr>
          <w:bCs/>
          <w:lang w:val="en-US"/>
        </w:rPr>
        <w:t>group the requirements based on whether PTW is needed or no</w:t>
      </w:r>
      <w:r w:rsidR="00DD5239">
        <w:rPr>
          <w:bCs/>
          <w:lang w:val="en-US"/>
        </w:rPr>
        <w:t xml:space="preserve">t, </w:t>
      </w:r>
      <w:r w:rsidR="00D47E1A">
        <w:rPr>
          <w:bCs/>
          <w:lang w:val="en-US"/>
        </w:rPr>
        <w:t>i.e.,</w:t>
      </w:r>
      <w:r w:rsidR="00DD5239">
        <w:rPr>
          <w:bCs/>
          <w:lang w:val="en-US"/>
        </w:rPr>
        <w:t xml:space="preserve"> </w:t>
      </w:r>
      <w:r w:rsidR="00CD57AD">
        <w:rPr>
          <w:bCs/>
          <w:lang w:val="en-US"/>
        </w:rPr>
        <w:t xml:space="preserve">two groups </w:t>
      </w:r>
      <w:r w:rsidR="00504F27">
        <w:rPr>
          <w:bCs/>
          <w:lang w:val="en-US"/>
        </w:rPr>
        <w:t>–</w:t>
      </w:r>
      <w:r w:rsidR="00CD57AD">
        <w:rPr>
          <w:bCs/>
          <w:lang w:val="en-US"/>
        </w:rPr>
        <w:t xml:space="preserve"> </w:t>
      </w:r>
      <w:r w:rsidR="00504F27" w:rsidRPr="00504F27">
        <w:rPr>
          <w:bCs/>
          <w:lang w:val="en-US"/>
        </w:rPr>
        <w:t xml:space="preserve">1: eDRX cycle lengths up-to </w:t>
      </w:r>
      <w:proofErr w:type="gramStart"/>
      <w:r w:rsidR="00504F27" w:rsidRPr="00504F27">
        <w:rPr>
          <w:bCs/>
          <w:lang w:val="en-US"/>
        </w:rPr>
        <w:t>10.24s  2</w:t>
      </w:r>
      <w:proofErr w:type="gramEnd"/>
      <w:r w:rsidR="00504F27" w:rsidRPr="00504F27">
        <w:rPr>
          <w:bCs/>
          <w:lang w:val="en-US"/>
        </w:rPr>
        <w:t xml:space="preserve">: eDRX &gt; 10.24s  </w:t>
      </w:r>
      <w:r w:rsidR="00301C1E">
        <w:rPr>
          <w:bCs/>
          <w:lang w:val="en-US"/>
        </w:rPr>
        <w:t xml:space="preserve"> </w:t>
      </w:r>
    </w:p>
    <w:p w14:paraId="79E9E935" w14:textId="70FFB3BC" w:rsidR="00D47E1A" w:rsidRDefault="00D47E1A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However, some companies raised the concern that </w:t>
      </w:r>
      <w:r w:rsidR="00B233A0">
        <w:rPr>
          <w:bCs/>
          <w:lang w:val="en-US"/>
        </w:rPr>
        <w:t>extended DRX</w:t>
      </w:r>
      <w:r>
        <w:rPr>
          <w:bCs/>
          <w:lang w:val="en-US"/>
        </w:rPr>
        <w:t xml:space="preserve"> </w:t>
      </w:r>
      <w:r w:rsidR="005B0446">
        <w:rPr>
          <w:bCs/>
          <w:lang w:val="en-US"/>
        </w:rPr>
        <w:t xml:space="preserve">cycle </w:t>
      </w:r>
      <w:r w:rsidR="00A64A02">
        <w:rPr>
          <w:bCs/>
          <w:lang w:val="en-US"/>
        </w:rPr>
        <w:t>up to</w:t>
      </w:r>
      <w:r w:rsidR="00031135">
        <w:rPr>
          <w:bCs/>
          <w:lang w:val="en-US"/>
        </w:rPr>
        <w:t xml:space="preserve"> </w:t>
      </w:r>
      <w:r w:rsidR="00884B0F">
        <w:rPr>
          <w:bCs/>
          <w:lang w:val="en-US"/>
        </w:rPr>
        <w:t>10487.6s</w:t>
      </w:r>
      <w:r w:rsidR="000D2C1E">
        <w:rPr>
          <w:bCs/>
          <w:lang w:val="en-US"/>
        </w:rPr>
        <w:t xml:space="preserve"> have not been agreed. </w:t>
      </w:r>
      <w:r w:rsidR="00382670">
        <w:rPr>
          <w:bCs/>
          <w:lang w:val="en-US"/>
        </w:rPr>
        <w:t>It</w:t>
      </w:r>
      <w:r w:rsidR="00022A74">
        <w:rPr>
          <w:bCs/>
          <w:lang w:val="en-US"/>
        </w:rPr>
        <w:t xml:space="preserve"> was confirmed by the LS reply from </w:t>
      </w:r>
      <w:r w:rsidR="00382670">
        <w:rPr>
          <w:bCs/>
          <w:lang w:val="en-US"/>
        </w:rPr>
        <w:t xml:space="preserve">CT1 that </w:t>
      </w:r>
    </w:p>
    <w:p w14:paraId="1C9F390C" w14:textId="4908C4AE" w:rsidR="00382670" w:rsidRDefault="00382670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  <w:r w:rsidRPr="00382670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06E22B2" wp14:editId="7935A4C9">
                <wp:simplePos x="0" y="0"/>
                <wp:positionH relativeFrom="column">
                  <wp:posOffset>833936</wp:posOffset>
                </wp:positionH>
                <wp:positionV relativeFrom="paragraph">
                  <wp:posOffset>41910</wp:posOffset>
                </wp:positionV>
                <wp:extent cx="4528185" cy="1404620"/>
                <wp:effectExtent l="0" t="0" r="24765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6B41D" w14:textId="5AB28FEA" w:rsidR="00382670" w:rsidRDefault="00382670">
                            <w:r>
                              <w:rPr>
                                <w:rStyle w:val="normaltextrun"/>
                                <w:rFonts w:cs="Arial"/>
                                <w:color w:val="000000"/>
                                <w:shd w:val="clear" w:color="auto" w:fill="FFFFFF"/>
                              </w:rPr>
                              <w:t>Extended DRX cycles of up to 10485.76 seconds in RRC_IDLE are already supported since Release 16 for NB-IoT connected to the 5GC. It is feasible to extend this support to RedCap UEs in RRC_IDLE in Release 17.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color w:val="000000"/>
                                <w:shd w:val="clear" w:color="auto" w:fill="FFFFFF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6E22B2" id="_x0000_s1027" type="#_x0000_t202" style="position:absolute;left:0;text-align:left;margin-left:65.65pt;margin-top:3.3pt;width:356.5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">
                <v:textbox style="mso-fit-shape-to-text:t">
                  <w:txbxContent>
                    <w:p w14:paraId="7316B41D" w14:textId="5AB28FEA" w:rsidR="00382670" w:rsidRDefault="00382670">
                      <w:r>
                        <w:rPr>
                          <w:rStyle w:val="normaltextrun"/>
                          <w:rFonts w:cs="Arial"/>
                          <w:color w:val="000000"/>
                          <w:shd w:val="clear" w:color="auto" w:fill="FFFFFF"/>
                        </w:rPr>
                        <w:t xml:space="preserve">Extended DRX cycles of up to 10485.76 seconds in RRC_IDLE are already supported since Release 16 for NB-IoT connected to the 5GC. It is feasible to extend this support to </w:t>
                      </w:r>
                      <w:proofErr w:type="spellStart"/>
                      <w:r>
                        <w:rPr>
                          <w:rStyle w:val="normaltextrun"/>
                          <w:rFonts w:cs="Arial"/>
                          <w:color w:val="000000"/>
                          <w:shd w:val="clear" w:color="auto" w:fill="FFFFFF"/>
                        </w:rPr>
                        <w:t>RedCap</w:t>
                      </w:r>
                      <w:proofErr w:type="spellEnd"/>
                      <w:r>
                        <w:rPr>
                          <w:rStyle w:val="normaltextrun"/>
                          <w:rFonts w:cs="Arial"/>
                          <w:color w:val="000000"/>
                          <w:shd w:val="clear" w:color="auto" w:fill="FFFFFF"/>
                        </w:rPr>
                        <w:t xml:space="preserve"> UEs in RRC_IDLE in Release 17.</w:t>
                      </w:r>
                      <w:r>
                        <w:rPr>
                          <w:rStyle w:val="eop"/>
                          <w:rFonts w:ascii="Arial" w:hAnsi="Arial" w:cs="Arial"/>
                          <w:color w:val="000000"/>
                          <w:shd w:val="clear" w:color="auto" w:fill="FFFFFF"/>
                        </w:rPr>
                        <w:t>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B6F828" w14:textId="1A5AD600" w:rsidR="00382670" w:rsidRDefault="00382670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29D06BB5" w14:textId="3BC0D0F3" w:rsidR="00382670" w:rsidRDefault="00382670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6F1CDE14" w14:textId="77777777" w:rsidR="00382670" w:rsidRDefault="00382670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71BC89A7" w14:textId="1A0D215C" w:rsidR="002B000D" w:rsidRDefault="00AE4A28" w:rsidP="00AD690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  <w:proofErr w:type="gramStart"/>
      <w:r>
        <w:rPr>
          <w:bCs/>
          <w:lang w:val="en-US"/>
        </w:rPr>
        <w:t>So</w:t>
      </w:r>
      <w:proofErr w:type="gramEnd"/>
      <w:r>
        <w:rPr>
          <w:bCs/>
          <w:lang w:val="en-US"/>
        </w:rPr>
        <w:t xml:space="preserve"> it makes sense to specify the eDRX requirements with two groups</w:t>
      </w:r>
      <w:r w:rsidR="00FD2EA3">
        <w:rPr>
          <w:bCs/>
          <w:lang w:val="en-US"/>
        </w:rPr>
        <w:t>.</w:t>
      </w:r>
    </w:p>
    <w:p w14:paraId="707D6C1C" w14:textId="5C16201F" w:rsidR="00A127F1" w:rsidRDefault="00A127F1" w:rsidP="00BD2D4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1: </w:t>
      </w:r>
      <w:r w:rsidR="00FD2EA3">
        <w:rPr>
          <w:b/>
          <w:bCs/>
          <w:lang w:eastAsia="zh-CN"/>
        </w:rPr>
        <w:t xml:space="preserve">CT1 has confirmed the feasibility </w:t>
      </w:r>
      <w:r w:rsidR="00400186">
        <w:rPr>
          <w:b/>
          <w:bCs/>
          <w:lang w:eastAsia="zh-CN"/>
        </w:rPr>
        <w:t>of extending the eDRX cycle lengths up</w:t>
      </w:r>
      <w:r w:rsidR="003F7DD9">
        <w:rPr>
          <w:b/>
          <w:bCs/>
          <w:lang w:eastAsia="zh-CN"/>
        </w:rPr>
        <w:t xml:space="preserve"> to 10485.76s</w:t>
      </w:r>
      <w:r w:rsidR="00400186">
        <w:rPr>
          <w:b/>
          <w:bCs/>
          <w:lang w:eastAsia="zh-CN"/>
        </w:rPr>
        <w:t xml:space="preserve"> for IDLE mode</w:t>
      </w:r>
      <w:r w:rsidR="00587F25">
        <w:rPr>
          <w:b/>
          <w:bCs/>
          <w:lang w:eastAsia="zh-CN"/>
        </w:rPr>
        <w:t>.</w:t>
      </w:r>
    </w:p>
    <w:p w14:paraId="154878D1" w14:textId="77777777" w:rsidR="00610700" w:rsidRDefault="00587F25" w:rsidP="00587F25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1: </w:t>
      </w:r>
      <w:r>
        <w:rPr>
          <w:b/>
          <w:bCs/>
          <w:lang w:eastAsia="zh-CN"/>
        </w:rPr>
        <w:t xml:space="preserve">Define the eDRX requirements </w:t>
      </w:r>
      <w:r w:rsidR="00300FBD">
        <w:rPr>
          <w:b/>
          <w:bCs/>
          <w:lang w:eastAsia="zh-CN"/>
        </w:rPr>
        <w:t xml:space="preserve">with two groups – </w:t>
      </w:r>
    </w:p>
    <w:p w14:paraId="40ACB1B8" w14:textId="70F363BC" w:rsidR="00610700" w:rsidRDefault="00300FBD" w:rsidP="00587F25">
      <w:pPr>
        <w:rPr>
          <w:b/>
          <w:bCs/>
          <w:lang w:eastAsia="zh-CN"/>
        </w:rPr>
      </w:pPr>
      <w:r>
        <w:rPr>
          <w:b/>
          <w:bCs/>
          <w:lang w:eastAsia="zh-CN"/>
        </w:rPr>
        <w:t>1. eDRX</w:t>
      </w:r>
      <w:r w:rsidR="008E60E5">
        <w:rPr>
          <w:b/>
          <w:bCs/>
          <w:lang w:eastAsia="zh-CN"/>
        </w:rPr>
        <w:t xml:space="preserve"> cycle length up to 10.24s </w:t>
      </w:r>
      <w:r w:rsidR="000176DF">
        <w:rPr>
          <w:b/>
          <w:bCs/>
          <w:lang w:eastAsia="zh-CN"/>
        </w:rPr>
        <w:t xml:space="preserve">without PTW/PH </w:t>
      </w:r>
      <w:r w:rsidR="008E60E5">
        <w:rPr>
          <w:b/>
          <w:bCs/>
          <w:lang w:eastAsia="zh-CN"/>
        </w:rPr>
        <w:t xml:space="preserve">and </w:t>
      </w:r>
    </w:p>
    <w:p w14:paraId="31C63829" w14:textId="648DDF96" w:rsidR="00587F25" w:rsidRDefault="008E60E5" w:rsidP="00587F25">
      <w:pPr>
        <w:rPr>
          <w:b/>
          <w:bCs/>
          <w:lang w:eastAsia="zh-CN"/>
        </w:rPr>
      </w:pPr>
      <w:r>
        <w:rPr>
          <w:b/>
          <w:bCs/>
          <w:lang w:eastAsia="zh-CN"/>
        </w:rPr>
        <w:t>2. eDRX cycle length greater than 10.24s</w:t>
      </w:r>
      <w:r w:rsidR="000176DF">
        <w:rPr>
          <w:b/>
          <w:bCs/>
          <w:lang w:eastAsia="zh-CN"/>
        </w:rPr>
        <w:t xml:space="preserve"> with PTW/PH</w:t>
      </w:r>
    </w:p>
    <w:p w14:paraId="57DB2B50" w14:textId="77777777" w:rsidR="00587F25" w:rsidRDefault="00587F25" w:rsidP="00BD2D4E">
      <w:pPr>
        <w:rPr>
          <w:b/>
          <w:bCs/>
          <w:lang w:eastAsia="zh-CN"/>
        </w:rPr>
      </w:pPr>
    </w:p>
    <w:p w14:paraId="4AEAA4AA" w14:textId="6095193B" w:rsidR="00FF3E08" w:rsidRPr="003675DC" w:rsidRDefault="00404A53" w:rsidP="008C0982">
      <w:pPr>
        <w:rPr>
          <w:b/>
          <w:bCs/>
          <w:sz w:val="24"/>
          <w:szCs w:val="24"/>
          <w:u w:val="single"/>
          <w:lang w:eastAsia="zh-CN"/>
        </w:rPr>
      </w:pPr>
      <w:r w:rsidRPr="003675DC">
        <w:rPr>
          <w:b/>
          <w:bCs/>
          <w:sz w:val="24"/>
          <w:szCs w:val="24"/>
          <w:u w:val="single"/>
          <w:lang w:eastAsia="zh-CN"/>
        </w:rPr>
        <w:lastRenderedPageBreak/>
        <w:t>Measurement and evaluation of the serving cell</w:t>
      </w:r>
    </w:p>
    <w:p w14:paraId="52F5DCFA" w14:textId="28F2A91A" w:rsidR="008F6520" w:rsidRDefault="00FF44B7" w:rsidP="008C0982">
      <w:pPr>
        <w:rPr>
          <w:lang w:eastAsia="zh-CN"/>
        </w:rPr>
      </w:pPr>
      <w:r>
        <w:rPr>
          <w:lang w:eastAsia="zh-CN"/>
        </w:rPr>
        <w:t xml:space="preserve">RAN4 specifies </w:t>
      </w:r>
      <w:r w:rsidR="00E2758F">
        <w:rPr>
          <w:lang w:eastAsia="zh-CN"/>
        </w:rPr>
        <w:t>N</w:t>
      </w:r>
      <w:r w:rsidR="00E2758F" w:rsidRPr="00E2758F">
        <w:rPr>
          <w:vertAlign w:val="subscript"/>
          <w:lang w:eastAsia="zh-CN"/>
        </w:rPr>
        <w:t>serv</w:t>
      </w:r>
      <w:r w:rsidR="00E2758F">
        <w:rPr>
          <w:lang w:eastAsia="zh-CN"/>
        </w:rPr>
        <w:t xml:space="preserve"> number of consecutive DRX cycles within which</w:t>
      </w:r>
      <w:r w:rsidR="00F47B34">
        <w:rPr>
          <w:lang w:eastAsia="zh-CN"/>
        </w:rPr>
        <w:t xml:space="preserve">, if the </w:t>
      </w:r>
      <w:r w:rsidR="001A1F95">
        <w:rPr>
          <w:lang w:eastAsia="zh-CN"/>
        </w:rPr>
        <w:t xml:space="preserve">UE has evaluated </w:t>
      </w:r>
      <w:r w:rsidR="00044B9A">
        <w:rPr>
          <w:lang w:eastAsia="zh-CN"/>
        </w:rPr>
        <w:t xml:space="preserve">that the serving cell </w:t>
      </w:r>
      <w:r w:rsidR="00AB21AA">
        <w:rPr>
          <w:lang w:eastAsia="zh-CN"/>
        </w:rPr>
        <w:t xml:space="preserve">does not </w:t>
      </w:r>
      <w:r w:rsidR="00A75A36">
        <w:rPr>
          <w:lang w:eastAsia="zh-CN"/>
        </w:rPr>
        <w:t xml:space="preserve">fulfil the </w:t>
      </w:r>
      <w:r w:rsidR="00BB20EC">
        <w:rPr>
          <w:lang w:eastAsia="zh-CN"/>
        </w:rPr>
        <w:t>cell selection criteri</w:t>
      </w:r>
      <w:r w:rsidR="009E1E8A">
        <w:rPr>
          <w:lang w:eastAsia="zh-CN"/>
        </w:rPr>
        <w:t>on</w:t>
      </w:r>
      <w:r w:rsidR="00203C27">
        <w:rPr>
          <w:lang w:eastAsia="zh-CN"/>
        </w:rPr>
        <w:t xml:space="preserve">, the UE shall initiate the measurements on </w:t>
      </w:r>
      <w:r w:rsidR="005054DA">
        <w:rPr>
          <w:lang w:eastAsia="zh-CN"/>
        </w:rPr>
        <w:t>all the neighbour cells</w:t>
      </w:r>
      <w:r w:rsidR="004A0606">
        <w:rPr>
          <w:lang w:eastAsia="zh-CN"/>
        </w:rPr>
        <w:t xml:space="preserve"> indicated by the serving cell.</w:t>
      </w:r>
      <w:r w:rsidR="000E0350">
        <w:rPr>
          <w:lang w:eastAsia="zh-CN"/>
        </w:rPr>
        <w:t xml:space="preserve"> </w:t>
      </w:r>
      <w:r w:rsidR="00BD2E19">
        <w:rPr>
          <w:lang w:eastAsia="zh-CN"/>
        </w:rPr>
        <w:t>N</w:t>
      </w:r>
      <w:r w:rsidR="00BD2E19" w:rsidRPr="00BD2E19">
        <w:rPr>
          <w:vertAlign w:val="subscript"/>
          <w:lang w:eastAsia="zh-CN"/>
        </w:rPr>
        <w:t>serv</w:t>
      </w:r>
      <w:r w:rsidR="00BD2E19">
        <w:rPr>
          <w:lang w:eastAsia="zh-CN"/>
        </w:rPr>
        <w:t xml:space="preserve"> depends on the DRX cycle length al</w:t>
      </w:r>
      <w:r w:rsidR="00CD431B">
        <w:rPr>
          <w:lang w:eastAsia="zh-CN"/>
        </w:rPr>
        <w:t>ong with the beam sweeping scaling factor, N1.</w:t>
      </w:r>
    </w:p>
    <w:p w14:paraId="6B528671" w14:textId="7025206C" w:rsidR="00C54139" w:rsidRPr="00D510B6" w:rsidRDefault="00C54139" w:rsidP="008C0982">
      <w:pPr>
        <w:rPr>
          <w:b/>
          <w:bCs/>
          <w:lang w:eastAsia="zh-CN"/>
        </w:rPr>
      </w:pPr>
      <w:r w:rsidRPr="00D510B6">
        <w:rPr>
          <w:b/>
          <w:bCs/>
          <w:lang w:eastAsia="zh-CN"/>
        </w:rPr>
        <w:t xml:space="preserve">Observation </w:t>
      </w:r>
      <w:r w:rsidR="00711FDD">
        <w:rPr>
          <w:b/>
          <w:bCs/>
          <w:lang w:eastAsia="zh-CN"/>
        </w:rPr>
        <w:t>2</w:t>
      </w:r>
      <w:r w:rsidRPr="00D510B6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9840DE">
        <w:rPr>
          <w:b/>
          <w:bCs/>
          <w:lang w:eastAsia="zh-CN"/>
        </w:rPr>
        <w:t xml:space="preserve">RAN4 requirements for filtering </w:t>
      </w:r>
      <w:r w:rsidR="004E4DB2">
        <w:rPr>
          <w:b/>
          <w:bCs/>
          <w:lang w:eastAsia="zh-CN"/>
        </w:rPr>
        <w:t>SS-RSRP and SS-RSRQ</w:t>
      </w:r>
      <w:r w:rsidR="00DF5583">
        <w:rPr>
          <w:b/>
          <w:bCs/>
          <w:lang w:eastAsia="zh-CN"/>
        </w:rPr>
        <w:t xml:space="preserve"> measurements require at least 2 measurements.</w:t>
      </w:r>
    </w:p>
    <w:p w14:paraId="394A2FD0" w14:textId="1AE02268" w:rsidR="00F53565" w:rsidRDefault="00F53565" w:rsidP="008C0982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711FDD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Propose to use the following </w:t>
      </w:r>
      <w:r w:rsidR="00864554">
        <w:rPr>
          <w:b/>
          <w:bCs/>
          <w:lang w:eastAsia="zh-CN"/>
        </w:rPr>
        <w:t>values for N</w:t>
      </w:r>
      <w:r w:rsidR="00864554" w:rsidRPr="00864554">
        <w:rPr>
          <w:b/>
          <w:bCs/>
          <w:vertAlign w:val="subscript"/>
          <w:lang w:eastAsia="zh-CN"/>
        </w:rPr>
        <w:t>serv</w:t>
      </w:r>
      <w:r w:rsidR="00864554">
        <w:rPr>
          <w:b/>
          <w:bCs/>
          <w:lang w:eastAsia="zh-CN"/>
        </w:rPr>
        <w:t xml:space="preserve"> for eDRX cycle</w:t>
      </w:r>
      <w:r w:rsidR="003002E2">
        <w:rPr>
          <w:b/>
          <w:bCs/>
          <w:lang w:eastAsia="zh-CN"/>
        </w:rPr>
        <w:t xml:space="preserve"> lengths up-to 10.24s</w:t>
      </w:r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0"/>
        <w:gridCol w:w="1088"/>
        <w:gridCol w:w="1088"/>
        <w:gridCol w:w="2898"/>
      </w:tblGrid>
      <w:tr w:rsidR="003002E2" w:rsidRPr="009C5807" w14:paraId="7F4DC9E8" w14:textId="77777777" w:rsidTr="00D54082">
        <w:trPr>
          <w:cantSplit/>
          <w:trHeight w:val="207"/>
          <w:jc w:val="center"/>
        </w:trPr>
        <w:tc>
          <w:tcPr>
            <w:tcW w:w="1498" w:type="pct"/>
            <w:tcBorders>
              <w:bottom w:val="nil"/>
            </w:tcBorders>
          </w:tcPr>
          <w:p w14:paraId="58D1D94B" w14:textId="3A30668E" w:rsidR="003002E2" w:rsidRPr="009C5807" w:rsidRDefault="003002E2" w:rsidP="00D54082">
            <w:pPr>
              <w:pStyle w:val="TAH"/>
            </w:pPr>
            <w:r>
              <w:t>e</w:t>
            </w:r>
            <w:r w:rsidRPr="009C5807">
              <w:t>DRX cycle length [s]</w:t>
            </w:r>
          </w:p>
        </w:tc>
        <w:tc>
          <w:tcPr>
            <w:tcW w:w="1502" w:type="pct"/>
            <w:gridSpan w:val="2"/>
          </w:tcPr>
          <w:p w14:paraId="0589E6C5" w14:textId="77777777" w:rsidR="003002E2" w:rsidRPr="009C5807" w:rsidRDefault="003002E2" w:rsidP="00D54082">
            <w:pPr>
              <w:pStyle w:val="TAH"/>
            </w:pPr>
            <w:r w:rsidRPr="009C5807">
              <w:t>Scaling Factor (N1)</w:t>
            </w:r>
          </w:p>
        </w:tc>
        <w:tc>
          <w:tcPr>
            <w:tcW w:w="2000" w:type="pct"/>
            <w:tcBorders>
              <w:bottom w:val="nil"/>
            </w:tcBorders>
          </w:tcPr>
          <w:p w14:paraId="1666C2D9" w14:textId="77777777" w:rsidR="003002E2" w:rsidRPr="009C5807" w:rsidRDefault="003002E2" w:rsidP="00D54082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3002E2" w:rsidRPr="009C5807" w14:paraId="210EAFE0" w14:textId="77777777" w:rsidTr="00D54082">
        <w:trPr>
          <w:cantSplit/>
          <w:trHeight w:val="207"/>
          <w:jc w:val="center"/>
        </w:trPr>
        <w:tc>
          <w:tcPr>
            <w:tcW w:w="1498" w:type="pct"/>
            <w:tcBorders>
              <w:top w:val="nil"/>
            </w:tcBorders>
          </w:tcPr>
          <w:p w14:paraId="6647C9A2" w14:textId="77777777" w:rsidR="003002E2" w:rsidRPr="009C5807" w:rsidRDefault="003002E2" w:rsidP="00D54082">
            <w:pPr>
              <w:pStyle w:val="TAH"/>
            </w:pPr>
          </w:p>
        </w:tc>
        <w:tc>
          <w:tcPr>
            <w:tcW w:w="751" w:type="pct"/>
          </w:tcPr>
          <w:p w14:paraId="6B0F2B88" w14:textId="77777777" w:rsidR="003002E2" w:rsidRPr="009C5807" w:rsidRDefault="003002E2" w:rsidP="00D54082">
            <w:pPr>
              <w:pStyle w:val="TAH"/>
            </w:pPr>
            <w:r w:rsidRPr="009C5807">
              <w:t>FR1</w:t>
            </w:r>
          </w:p>
        </w:tc>
        <w:tc>
          <w:tcPr>
            <w:tcW w:w="751" w:type="pct"/>
          </w:tcPr>
          <w:p w14:paraId="4005FEE3" w14:textId="77777777" w:rsidR="003002E2" w:rsidRPr="009C5807" w:rsidRDefault="003002E2" w:rsidP="00D54082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000" w:type="pct"/>
            <w:tcBorders>
              <w:top w:val="nil"/>
            </w:tcBorders>
          </w:tcPr>
          <w:p w14:paraId="41101552" w14:textId="77777777" w:rsidR="003002E2" w:rsidRPr="009C5807" w:rsidRDefault="003002E2" w:rsidP="00D54082">
            <w:pPr>
              <w:pStyle w:val="TAH"/>
            </w:pPr>
          </w:p>
        </w:tc>
      </w:tr>
      <w:tr w:rsidR="00E56868" w:rsidRPr="009C5807" w14:paraId="0035D4FA" w14:textId="77777777" w:rsidTr="00D54082">
        <w:trPr>
          <w:cantSplit/>
          <w:jc w:val="center"/>
        </w:trPr>
        <w:tc>
          <w:tcPr>
            <w:tcW w:w="1498" w:type="pct"/>
          </w:tcPr>
          <w:p w14:paraId="4B7DE9FC" w14:textId="45F72627" w:rsidR="00E56868" w:rsidRPr="009C5807" w:rsidRDefault="00E56868" w:rsidP="00E56868">
            <w:pPr>
              <w:pStyle w:val="TAC"/>
            </w:pPr>
            <w:r>
              <w:t>2.56</w:t>
            </w:r>
          </w:p>
        </w:tc>
        <w:tc>
          <w:tcPr>
            <w:tcW w:w="751" w:type="pct"/>
            <w:tcBorders>
              <w:bottom w:val="nil"/>
            </w:tcBorders>
            <w:vAlign w:val="center"/>
          </w:tcPr>
          <w:p w14:paraId="38863892" w14:textId="77777777" w:rsidR="00E56868" w:rsidRPr="009C5807" w:rsidRDefault="00E56868" w:rsidP="00E5686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1</w:t>
            </w:r>
          </w:p>
        </w:tc>
        <w:tc>
          <w:tcPr>
            <w:tcW w:w="751" w:type="pct"/>
          </w:tcPr>
          <w:p w14:paraId="10351295" w14:textId="624CC365" w:rsidR="00E56868" w:rsidRPr="009C5807" w:rsidRDefault="00E56868" w:rsidP="00E5686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5F1693ED" w14:textId="127087D9" w:rsidR="00E56868" w:rsidRPr="009C5807" w:rsidRDefault="00E56868" w:rsidP="00E56868">
            <w:pPr>
              <w:pStyle w:val="TAC"/>
            </w:pPr>
            <w:r w:rsidRPr="000C7560">
              <w:rPr>
                <w:rFonts w:cs="Arial"/>
                <w:sz w:val="16"/>
                <w:lang w:eastAsia="zh-CN"/>
              </w:rPr>
              <w:t>N1*</w:t>
            </w:r>
            <w:r w:rsidRPr="000C7560">
              <w:t>2</w:t>
            </w:r>
          </w:p>
        </w:tc>
      </w:tr>
      <w:tr w:rsidR="00E56868" w:rsidRPr="009C5807" w14:paraId="112EEE91" w14:textId="77777777" w:rsidTr="00D54082">
        <w:trPr>
          <w:cantSplit/>
          <w:jc w:val="center"/>
        </w:trPr>
        <w:tc>
          <w:tcPr>
            <w:tcW w:w="1498" w:type="pct"/>
          </w:tcPr>
          <w:p w14:paraId="2C38212F" w14:textId="2F7AD3BF" w:rsidR="00E56868" w:rsidRPr="009C5807" w:rsidRDefault="00E56868" w:rsidP="00E56868">
            <w:pPr>
              <w:pStyle w:val="TAC"/>
            </w:pPr>
            <w:r>
              <w:t>5.12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005DE1EB" w14:textId="77777777" w:rsidR="00E56868" w:rsidRPr="009C5807" w:rsidRDefault="00E56868" w:rsidP="00E5686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2CB0AE11" w14:textId="73DE6F57" w:rsidR="00E56868" w:rsidRPr="009C5807" w:rsidRDefault="00E56868" w:rsidP="00E5686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111296C6" w14:textId="7BCED1D8" w:rsidR="00E56868" w:rsidRPr="009C5807" w:rsidRDefault="00E56868" w:rsidP="00E56868">
            <w:pPr>
              <w:pStyle w:val="TAC"/>
            </w:pPr>
            <w:r w:rsidRPr="000C7560">
              <w:rPr>
                <w:rFonts w:cs="Arial"/>
                <w:sz w:val="16"/>
                <w:lang w:eastAsia="zh-CN"/>
              </w:rPr>
              <w:t>N1*</w:t>
            </w:r>
            <w:r w:rsidRPr="000C7560">
              <w:t>2</w:t>
            </w:r>
          </w:p>
        </w:tc>
      </w:tr>
      <w:tr w:rsidR="003002E2" w:rsidRPr="009C5807" w14:paraId="588127DC" w14:textId="77777777" w:rsidTr="00D54082">
        <w:trPr>
          <w:cantSplit/>
          <w:jc w:val="center"/>
        </w:trPr>
        <w:tc>
          <w:tcPr>
            <w:tcW w:w="1498" w:type="pct"/>
          </w:tcPr>
          <w:p w14:paraId="5082F2D6" w14:textId="5023E4C9" w:rsidR="003002E2" w:rsidRPr="009C5807" w:rsidRDefault="00E56868" w:rsidP="00D54082">
            <w:pPr>
              <w:pStyle w:val="TAC"/>
            </w:pPr>
            <w:r>
              <w:t>10.24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4AAAE47E" w14:textId="77777777" w:rsidR="003002E2" w:rsidRPr="009C5807" w:rsidRDefault="003002E2" w:rsidP="00D54082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190C8D11" w14:textId="53F99E16" w:rsidR="003002E2" w:rsidRPr="009C5807" w:rsidRDefault="00E56868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118C901B" w14:textId="77777777" w:rsidR="003002E2" w:rsidRPr="009C5807" w:rsidRDefault="003002E2" w:rsidP="00D54082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</w:p>
        </w:tc>
      </w:tr>
      <w:tr w:rsidR="003002E2" w:rsidRPr="009C5807" w14:paraId="78745B8A" w14:textId="77777777" w:rsidTr="00D54082">
        <w:trPr>
          <w:cantSplit/>
          <w:jc w:val="center"/>
        </w:trPr>
        <w:tc>
          <w:tcPr>
            <w:tcW w:w="5000" w:type="pct"/>
            <w:gridSpan w:val="4"/>
          </w:tcPr>
          <w:p w14:paraId="7FA8593C" w14:textId="372F3CB3" w:rsidR="003002E2" w:rsidRPr="009C5807" w:rsidRDefault="003002E2" w:rsidP="00D54082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 xml:space="preserve">Applies for UE supporting power class 2&amp;3&amp;4. For UE supporting power class 1, N1 = 8 for all </w:t>
            </w:r>
            <w:r w:rsidR="00285045">
              <w:rPr>
                <w:lang w:eastAsia="zh-CN"/>
              </w:rPr>
              <w:t>e</w:t>
            </w:r>
            <w:r w:rsidRPr="009C5807">
              <w:rPr>
                <w:lang w:eastAsia="zh-CN"/>
              </w:rPr>
              <w:t>DRX cycle length.</w:t>
            </w:r>
          </w:p>
        </w:tc>
      </w:tr>
    </w:tbl>
    <w:p w14:paraId="073D617E" w14:textId="12058769" w:rsidR="003002E2" w:rsidRDefault="003002E2" w:rsidP="008C0982">
      <w:pPr>
        <w:rPr>
          <w:b/>
          <w:bCs/>
          <w:lang w:eastAsia="zh-CN"/>
        </w:rPr>
      </w:pPr>
    </w:p>
    <w:p w14:paraId="01EFB650" w14:textId="2A7A0847" w:rsidR="003A3894" w:rsidRPr="00903179" w:rsidRDefault="00D60921" w:rsidP="004E3618">
      <w:pPr>
        <w:rPr>
          <w:lang w:eastAsia="zh-CN"/>
        </w:rPr>
      </w:pPr>
      <w:r>
        <w:rPr>
          <w:lang w:eastAsia="zh-CN"/>
        </w:rPr>
        <w:t xml:space="preserve">For </w:t>
      </w:r>
      <w:r w:rsidR="00F85984">
        <w:rPr>
          <w:lang w:eastAsia="zh-CN"/>
        </w:rPr>
        <w:t>eDRX cycle</w:t>
      </w:r>
      <w:r w:rsidR="00F441AE">
        <w:rPr>
          <w:lang w:eastAsia="zh-CN"/>
        </w:rPr>
        <w:t xml:space="preserve"> lengths greater than 10.24s, PTW</w:t>
      </w:r>
      <w:r w:rsidR="00727A25">
        <w:rPr>
          <w:lang w:eastAsia="zh-CN"/>
        </w:rPr>
        <w:t xml:space="preserve"> and PH will be defined</w:t>
      </w:r>
      <w:r w:rsidR="000720DB">
        <w:rPr>
          <w:lang w:eastAsia="zh-CN"/>
        </w:rPr>
        <w:t xml:space="preserve"> </w:t>
      </w:r>
      <w:r w:rsidR="00903179">
        <w:rPr>
          <w:lang w:eastAsia="zh-CN"/>
        </w:rPr>
        <w:t>and N</w:t>
      </w:r>
      <w:r w:rsidR="00903179" w:rsidRPr="00903179">
        <w:rPr>
          <w:vertAlign w:val="subscript"/>
          <w:lang w:eastAsia="zh-CN"/>
        </w:rPr>
        <w:t>serv</w:t>
      </w:r>
      <w:r w:rsidR="00903179">
        <w:rPr>
          <w:lang w:eastAsia="zh-CN"/>
        </w:rPr>
        <w:t xml:space="preserve"> can be defined based on the </w:t>
      </w:r>
      <w:r w:rsidR="006B2617">
        <w:rPr>
          <w:lang w:eastAsia="zh-CN"/>
        </w:rPr>
        <w:t xml:space="preserve">configured </w:t>
      </w:r>
      <w:r w:rsidR="00903179">
        <w:rPr>
          <w:lang w:eastAsia="zh-CN"/>
        </w:rPr>
        <w:t>DRX cycle length</w:t>
      </w:r>
      <w:r w:rsidR="006B2617">
        <w:rPr>
          <w:lang w:eastAsia="zh-CN"/>
        </w:rPr>
        <w:t xml:space="preserve"> during the PTW. This is </w:t>
      </w:r>
      <w:proofErr w:type="gramStart"/>
      <w:r w:rsidR="006B2617">
        <w:rPr>
          <w:lang w:eastAsia="zh-CN"/>
        </w:rPr>
        <w:t>similar to</w:t>
      </w:r>
      <w:proofErr w:type="gramEnd"/>
      <w:r w:rsidR="006B2617">
        <w:rPr>
          <w:lang w:eastAsia="zh-CN"/>
        </w:rPr>
        <w:t xml:space="preserve"> LTE.</w:t>
      </w:r>
    </w:p>
    <w:p w14:paraId="54A05F63" w14:textId="373BA62B" w:rsidR="004469C0" w:rsidRDefault="004469C0" w:rsidP="004469C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B673FE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</w:t>
      </w:r>
      <w:r w:rsidR="00D83C52" w:rsidRPr="00D83C52">
        <w:rPr>
          <w:b/>
          <w:bCs/>
          <w:lang w:eastAsia="zh-CN"/>
        </w:rPr>
        <w:t xml:space="preserve">For eDRX cycle lengths greater than 10.24s, PTW and PH will be defined and Nserv can be defined based on the configured DRX cycle length during </w:t>
      </w:r>
      <w:r w:rsidR="004C6CAD">
        <w:rPr>
          <w:b/>
          <w:bCs/>
          <w:lang w:eastAsia="zh-CN"/>
        </w:rPr>
        <w:t>a single</w:t>
      </w:r>
      <w:r w:rsidR="00D83C52" w:rsidRPr="00D83C52">
        <w:rPr>
          <w:b/>
          <w:bCs/>
          <w:lang w:eastAsia="zh-CN"/>
        </w:rPr>
        <w:t xml:space="preserve"> PTW</w:t>
      </w:r>
      <w:r w:rsidR="00D83C52">
        <w:rPr>
          <w:b/>
          <w:bCs/>
          <w:lang w:eastAsia="zh-CN"/>
        </w:rPr>
        <w:t>.</w:t>
      </w:r>
    </w:p>
    <w:p w14:paraId="700D9298" w14:textId="0E614428" w:rsidR="0037664B" w:rsidRDefault="00E45B85" w:rsidP="008C0982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D85999">
        <w:rPr>
          <w:b/>
          <w:bCs/>
          <w:lang w:eastAsia="zh-CN"/>
        </w:rPr>
        <w:t xml:space="preserve"> </w:t>
      </w:r>
      <w:r w:rsidR="00B673FE">
        <w:rPr>
          <w:b/>
          <w:bCs/>
          <w:lang w:eastAsia="zh-CN"/>
        </w:rPr>
        <w:t>4</w:t>
      </w:r>
      <w:r w:rsidR="00D85999">
        <w:rPr>
          <w:b/>
          <w:bCs/>
          <w:lang w:eastAsia="zh-CN"/>
        </w:rPr>
        <w:t xml:space="preserve">: </w:t>
      </w:r>
      <w:r w:rsidR="00981CF4">
        <w:rPr>
          <w:b/>
          <w:bCs/>
          <w:lang w:eastAsia="zh-CN"/>
        </w:rPr>
        <w:t xml:space="preserve">RAN2 has </w:t>
      </w:r>
      <w:r w:rsidR="003D7A7A">
        <w:rPr>
          <w:b/>
          <w:bCs/>
          <w:lang w:eastAsia="zh-CN"/>
        </w:rPr>
        <w:t>defined the PTW lengths as:</w:t>
      </w:r>
    </w:p>
    <w:p w14:paraId="407FE0C2" w14:textId="77777777" w:rsidR="003D7A7A" w:rsidRPr="00A32A59" w:rsidRDefault="003D7A7A" w:rsidP="00A32A59">
      <w:pPr>
        <w:pStyle w:val="ListParagraph"/>
        <w:numPr>
          <w:ilvl w:val="0"/>
          <w:numId w:val="1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A32A59">
        <w:rPr>
          <w:rFonts w:eastAsia="MS Mincho"/>
          <w:b/>
          <w:bCs/>
          <w:sz w:val="20"/>
          <w:szCs w:val="20"/>
          <w:lang w:val="en-GB" w:eastAsia="zh-CN"/>
        </w:rPr>
        <w:t>Configuration of PTW when RRC_IDLE’s eDRX cycle is longer than 10.24s​</w:t>
      </w:r>
    </w:p>
    <w:p w14:paraId="04DE55C3" w14:textId="77777777" w:rsidR="003D7A7A" w:rsidRPr="003D7A7A" w:rsidRDefault="003D7A7A" w:rsidP="00A32A59">
      <w:pPr>
        <w:pStyle w:val="ListParagraph"/>
        <w:numPr>
          <w:ilvl w:val="1"/>
          <w:numId w:val="1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3D7A7A">
        <w:rPr>
          <w:rFonts w:eastAsia="MS Mincho"/>
          <w:b/>
          <w:bCs/>
          <w:sz w:val="20"/>
          <w:szCs w:val="20"/>
          <w:lang w:val="en-GB" w:eastAsia="zh-CN"/>
        </w:rPr>
        <w:t>The maximum PTW length is 40.96s​</w:t>
      </w:r>
    </w:p>
    <w:p w14:paraId="608CC0CD" w14:textId="77777777" w:rsidR="003D7A7A" w:rsidRPr="003D7A7A" w:rsidRDefault="003D7A7A" w:rsidP="00A32A59">
      <w:pPr>
        <w:pStyle w:val="ListParagraph"/>
        <w:numPr>
          <w:ilvl w:val="1"/>
          <w:numId w:val="1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3D7A7A">
        <w:rPr>
          <w:rFonts w:eastAsia="MS Mincho"/>
          <w:b/>
          <w:bCs/>
          <w:sz w:val="20"/>
          <w:szCs w:val="20"/>
          <w:lang w:val="en-GB" w:eastAsia="zh-CN"/>
        </w:rPr>
        <w:t>The minimum PTW length is 1.28s and the step length/granularity of PTW length is 1.28​</w:t>
      </w:r>
    </w:p>
    <w:p w14:paraId="3119A947" w14:textId="77777777" w:rsidR="003D7A7A" w:rsidRDefault="003D7A7A" w:rsidP="008C0982">
      <w:pPr>
        <w:rPr>
          <w:b/>
          <w:bCs/>
          <w:lang w:eastAsia="zh-CN"/>
        </w:rPr>
      </w:pPr>
    </w:p>
    <w:p w14:paraId="79288136" w14:textId="7187A2D7" w:rsidR="004E3618" w:rsidRPr="00864554" w:rsidRDefault="004E3618" w:rsidP="008C0982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E40BD9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</w:t>
      </w:r>
      <w:r w:rsidR="005409C4">
        <w:rPr>
          <w:b/>
          <w:bCs/>
          <w:lang w:eastAsia="zh-CN"/>
        </w:rPr>
        <w:t>For FR1, p</w:t>
      </w:r>
      <w:r>
        <w:rPr>
          <w:b/>
          <w:bCs/>
          <w:lang w:eastAsia="zh-CN"/>
        </w:rPr>
        <w:t>ropose to use the following values for N</w:t>
      </w:r>
      <w:r w:rsidRPr="00864554">
        <w:rPr>
          <w:b/>
          <w:bCs/>
          <w:vertAlign w:val="subscript"/>
          <w:lang w:eastAsia="zh-CN"/>
        </w:rPr>
        <w:t>serv</w:t>
      </w:r>
      <w:r>
        <w:rPr>
          <w:b/>
          <w:bCs/>
          <w:lang w:eastAsia="zh-CN"/>
        </w:rPr>
        <w:t xml:space="preserve"> for eDRX cycle lengths greater than 10.24s</w:t>
      </w:r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8"/>
        <w:gridCol w:w="1700"/>
        <w:gridCol w:w="1796"/>
        <w:gridCol w:w="2352"/>
      </w:tblGrid>
      <w:tr w:rsidR="00553CFE" w:rsidRPr="009C5807" w14:paraId="3AE8D11A" w14:textId="77777777" w:rsidTr="00743A33">
        <w:trPr>
          <w:cantSplit/>
          <w:trHeight w:val="206"/>
          <w:jc w:val="center"/>
        </w:trPr>
        <w:tc>
          <w:tcPr>
            <w:tcW w:w="1220" w:type="pct"/>
            <w:tcBorders>
              <w:bottom w:val="nil"/>
            </w:tcBorders>
          </w:tcPr>
          <w:p w14:paraId="0EF4A9E2" w14:textId="77777777" w:rsidR="00553CFE" w:rsidRPr="009C5807" w:rsidRDefault="00553CFE" w:rsidP="00D54082">
            <w:pPr>
              <w:pStyle w:val="TAH"/>
            </w:pPr>
            <w:r>
              <w:t>e</w:t>
            </w:r>
            <w:r w:rsidRPr="009C5807">
              <w:t>DRX</w:t>
            </w:r>
            <w:r>
              <w:t>_IDLE</w:t>
            </w:r>
            <w:r w:rsidRPr="009C5807">
              <w:t xml:space="preserve"> cycle length [s]</w:t>
            </w:r>
          </w:p>
        </w:tc>
        <w:tc>
          <w:tcPr>
            <w:tcW w:w="1099" w:type="pct"/>
            <w:vMerge w:val="restart"/>
          </w:tcPr>
          <w:p w14:paraId="5B2607BC" w14:textId="77777777" w:rsidR="00553CFE" w:rsidRPr="009C5807" w:rsidRDefault="00553CFE" w:rsidP="00D54082">
            <w:pPr>
              <w:pStyle w:val="TAH"/>
            </w:pPr>
            <w:r w:rsidRPr="009C5807">
              <w:t>DRX cycle length [s]</w:t>
            </w:r>
          </w:p>
        </w:tc>
        <w:tc>
          <w:tcPr>
            <w:tcW w:w="1161" w:type="pct"/>
            <w:vMerge w:val="restart"/>
          </w:tcPr>
          <w:p w14:paraId="5D039FD2" w14:textId="2CFDD9A9" w:rsidR="00553CFE" w:rsidRPr="009C5807" w:rsidRDefault="00553CFE" w:rsidP="00D54082">
            <w:pPr>
              <w:pStyle w:val="TAH"/>
            </w:pPr>
            <w:r w:rsidRPr="00636AC2">
              <w:t xml:space="preserve">PTW length [s] (number of </w:t>
            </w:r>
            <w:r w:rsidRPr="0051064C">
              <w:t>1.28</w:t>
            </w:r>
            <w:r w:rsidRPr="00636AC2">
              <w:t>s periods)</w:t>
            </w:r>
          </w:p>
        </w:tc>
        <w:tc>
          <w:tcPr>
            <w:tcW w:w="1521" w:type="pct"/>
            <w:tcBorders>
              <w:bottom w:val="nil"/>
            </w:tcBorders>
          </w:tcPr>
          <w:p w14:paraId="65CE6AEC" w14:textId="77777777" w:rsidR="00553CFE" w:rsidRPr="009C5807" w:rsidRDefault="00553CFE" w:rsidP="00D54082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553CFE" w:rsidRPr="009C5807" w14:paraId="6C9E7DB9" w14:textId="77777777" w:rsidTr="00743A33">
        <w:trPr>
          <w:cantSplit/>
          <w:trHeight w:val="206"/>
          <w:jc w:val="center"/>
        </w:trPr>
        <w:tc>
          <w:tcPr>
            <w:tcW w:w="1220" w:type="pct"/>
            <w:tcBorders>
              <w:top w:val="nil"/>
            </w:tcBorders>
          </w:tcPr>
          <w:p w14:paraId="10AAA578" w14:textId="77777777" w:rsidR="00553CFE" w:rsidRPr="009C5807" w:rsidRDefault="00553CFE" w:rsidP="00D54082">
            <w:pPr>
              <w:pStyle w:val="TAH"/>
            </w:pPr>
          </w:p>
        </w:tc>
        <w:tc>
          <w:tcPr>
            <w:tcW w:w="1099" w:type="pct"/>
            <w:vMerge/>
          </w:tcPr>
          <w:p w14:paraId="7D9AA9F5" w14:textId="77777777" w:rsidR="00553CFE" w:rsidRPr="009C5807" w:rsidRDefault="00553CFE" w:rsidP="00D54082">
            <w:pPr>
              <w:pStyle w:val="TAH"/>
            </w:pPr>
          </w:p>
        </w:tc>
        <w:tc>
          <w:tcPr>
            <w:tcW w:w="1161" w:type="pct"/>
            <w:vMerge/>
          </w:tcPr>
          <w:p w14:paraId="31771324" w14:textId="77777777" w:rsidR="00553CFE" w:rsidRPr="009C5807" w:rsidRDefault="00553CFE" w:rsidP="00D54082">
            <w:pPr>
              <w:pStyle w:val="TAH"/>
            </w:pPr>
          </w:p>
        </w:tc>
        <w:tc>
          <w:tcPr>
            <w:tcW w:w="1521" w:type="pct"/>
            <w:tcBorders>
              <w:top w:val="nil"/>
            </w:tcBorders>
          </w:tcPr>
          <w:p w14:paraId="64B41BE1" w14:textId="3D696D01" w:rsidR="00553CFE" w:rsidRPr="009C5807" w:rsidRDefault="00553CFE" w:rsidP="00D54082">
            <w:pPr>
              <w:pStyle w:val="TAH"/>
            </w:pPr>
            <w:r w:rsidRPr="009C5807">
              <w:rPr>
                <w:vertAlign w:val="superscript"/>
              </w:rPr>
              <w:t>Note</w:t>
            </w:r>
            <w:r w:rsidR="00F801C2">
              <w:rPr>
                <w:vertAlign w:val="superscript"/>
              </w:rPr>
              <w:t>1</w:t>
            </w:r>
          </w:p>
        </w:tc>
      </w:tr>
      <w:tr w:rsidR="00553CFE" w:rsidRPr="009C5807" w14:paraId="0FF49CF3" w14:textId="77777777" w:rsidTr="00743A33">
        <w:trPr>
          <w:cantSplit/>
          <w:trHeight w:val="208"/>
          <w:jc w:val="center"/>
        </w:trPr>
        <w:tc>
          <w:tcPr>
            <w:tcW w:w="1220" w:type="pct"/>
            <w:vMerge w:val="restart"/>
          </w:tcPr>
          <w:p w14:paraId="007B28D8" w14:textId="77777777" w:rsidR="00553CFE" w:rsidRDefault="00553CFE" w:rsidP="00D5408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20.48 ≤ eDRX_IDLE cycle length ≤ </w:t>
            </w:r>
            <w:r w:rsidRPr="00F303A1">
              <w:rPr>
                <w:sz w:val="18"/>
                <w:szCs w:val="18"/>
              </w:rPr>
              <w:t>10485.76</w:t>
            </w:r>
          </w:p>
          <w:p w14:paraId="0FDA98AD" w14:textId="77777777" w:rsidR="00553CFE" w:rsidRPr="009C5807" w:rsidRDefault="00553CFE" w:rsidP="00D54082">
            <w:pPr>
              <w:pStyle w:val="TAC"/>
            </w:pPr>
          </w:p>
        </w:tc>
        <w:tc>
          <w:tcPr>
            <w:tcW w:w="1099" w:type="pct"/>
          </w:tcPr>
          <w:p w14:paraId="501FCCC9" w14:textId="77777777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0.32</w:t>
            </w:r>
          </w:p>
        </w:tc>
        <w:tc>
          <w:tcPr>
            <w:tcW w:w="1161" w:type="pct"/>
          </w:tcPr>
          <w:p w14:paraId="6F00193D" w14:textId="6862BE70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≥1.28 (1)</w:t>
            </w:r>
          </w:p>
        </w:tc>
        <w:tc>
          <w:tcPr>
            <w:tcW w:w="1521" w:type="pct"/>
          </w:tcPr>
          <w:p w14:paraId="5CA062A1" w14:textId="705CBF10" w:rsidR="00553CFE" w:rsidRPr="009C5807" w:rsidRDefault="00553CFE" w:rsidP="00D54082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</w:t>
            </w:r>
            <w:r w:rsidRPr="00026F2E">
              <w:rPr>
                <w:rFonts w:cs="Arial"/>
                <w:sz w:val="16"/>
                <w:lang w:eastAsia="zh-CN"/>
              </w:rPr>
              <w:t>*2</w:t>
            </w:r>
          </w:p>
        </w:tc>
      </w:tr>
      <w:tr w:rsidR="00553CFE" w:rsidRPr="009C5807" w14:paraId="78D0F273" w14:textId="77777777" w:rsidTr="00743A33">
        <w:trPr>
          <w:cantSplit/>
          <w:trHeight w:val="215"/>
          <w:jc w:val="center"/>
        </w:trPr>
        <w:tc>
          <w:tcPr>
            <w:tcW w:w="1220" w:type="pct"/>
            <w:vMerge/>
          </w:tcPr>
          <w:p w14:paraId="3635BD51" w14:textId="77777777" w:rsidR="00553CFE" w:rsidRPr="009C5807" w:rsidRDefault="00553CFE" w:rsidP="00D54082">
            <w:pPr>
              <w:pStyle w:val="TAC"/>
            </w:pPr>
          </w:p>
        </w:tc>
        <w:tc>
          <w:tcPr>
            <w:tcW w:w="1099" w:type="pct"/>
          </w:tcPr>
          <w:p w14:paraId="46AC9841" w14:textId="77777777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0.64</w:t>
            </w:r>
          </w:p>
        </w:tc>
        <w:tc>
          <w:tcPr>
            <w:tcW w:w="1161" w:type="pct"/>
          </w:tcPr>
          <w:p w14:paraId="6659C88F" w14:textId="79DAA7E9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≥1.28 (1)</w:t>
            </w:r>
          </w:p>
        </w:tc>
        <w:tc>
          <w:tcPr>
            <w:tcW w:w="1521" w:type="pct"/>
          </w:tcPr>
          <w:p w14:paraId="3D301636" w14:textId="3124190F" w:rsidR="00553CFE" w:rsidRPr="009C5807" w:rsidRDefault="00553CFE" w:rsidP="00D54082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</w:t>
            </w:r>
            <w:r w:rsidRPr="009C5807">
              <w:rPr>
                <w:rFonts w:cs="Arial"/>
                <w:sz w:val="16"/>
                <w:lang w:eastAsia="zh-CN"/>
              </w:rPr>
              <w:t>*</w:t>
            </w:r>
            <w:r>
              <w:rPr>
                <w:rFonts w:cs="Arial"/>
              </w:rPr>
              <w:t>2</w:t>
            </w:r>
            <w:r>
              <w:t xml:space="preserve"> </w:t>
            </w:r>
          </w:p>
        </w:tc>
      </w:tr>
      <w:tr w:rsidR="00553CFE" w:rsidRPr="009C5807" w14:paraId="743CA623" w14:textId="77777777" w:rsidTr="00743A33">
        <w:trPr>
          <w:cantSplit/>
          <w:trHeight w:val="218"/>
          <w:jc w:val="center"/>
        </w:trPr>
        <w:tc>
          <w:tcPr>
            <w:tcW w:w="1220" w:type="pct"/>
            <w:vMerge/>
          </w:tcPr>
          <w:p w14:paraId="02F22802" w14:textId="77777777" w:rsidR="00553CFE" w:rsidRPr="009C5807" w:rsidRDefault="00553CFE" w:rsidP="00D54082">
            <w:pPr>
              <w:pStyle w:val="TAC"/>
            </w:pPr>
          </w:p>
        </w:tc>
        <w:tc>
          <w:tcPr>
            <w:tcW w:w="1099" w:type="pct"/>
          </w:tcPr>
          <w:p w14:paraId="1EF57C84" w14:textId="77777777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1.28</w:t>
            </w:r>
          </w:p>
        </w:tc>
        <w:tc>
          <w:tcPr>
            <w:tcW w:w="1161" w:type="pct"/>
          </w:tcPr>
          <w:p w14:paraId="4AB698BD" w14:textId="7407F767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2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56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 w:rsidR="001D3A0B">
              <w:rPr>
                <w:rFonts w:cs="Arial"/>
                <w:sz w:val="16"/>
                <w:lang w:eastAsia="zh-CN"/>
              </w:rPr>
              <w:t>2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521" w:type="pct"/>
          </w:tcPr>
          <w:p w14:paraId="65832C05" w14:textId="68BE3EDF" w:rsidR="00553CFE" w:rsidRPr="009C5807" w:rsidRDefault="00553CFE" w:rsidP="00D54082">
            <w:pPr>
              <w:pStyle w:val="TAC"/>
            </w:pPr>
            <w:r w:rsidRPr="009C5807">
              <w:t>2</w:t>
            </w:r>
            <w:r>
              <w:t xml:space="preserve"> </w:t>
            </w:r>
          </w:p>
        </w:tc>
      </w:tr>
      <w:tr w:rsidR="00553CFE" w:rsidRPr="009C5807" w14:paraId="51A2D6F9" w14:textId="77777777" w:rsidTr="00743A33">
        <w:trPr>
          <w:cantSplit/>
          <w:trHeight w:val="215"/>
          <w:jc w:val="center"/>
        </w:trPr>
        <w:tc>
          <w:tcPr>
            <w:tcW w:w="1220" w:type="pct"/>
            <w:vMerge/>
          </w:tcPr>
          <w:p w14:paraId="55BE8340" w14:textId="77777777" w:rsidR="00553CFE" w:rsidRPr="009C5807" w:rsidRDefault="00553CFE" w:rsidP="00D54082">
            <w:pPr>
              <w:pStyle w:val="TAC"/>
            </w:pPr>
          </w:p>
        </w:tc>
        <w:tc>
          <w:tcPr>
            <w:tcW w:w="1099" w:type="pct"/>
          </w:tcPr>
          <w:p w14:paraId="08BE15E1" w14:textId="77777777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2.56</w:t>
            </w:r>
          </w:p>
        </w:tc>
        <w:tc>
          <w:tcPr>
            <w:tcW w:w="1161" w:type="pct"/>
          </w:tcPr>
          <w:p w14:paraId="7F5A143A" w14:textId="6D89D5CE" w:rsidR="00553CFE" w:rsidRPr="009C5807" w:rsidRDefault="00553CFE" w:rsidP="00D54082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5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12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 w:rsidR="001D3A0B">
              <w:rPr>
                <w:rFonts w:cs="Arial"/>
                <w:sz w:val="16"/>
                <w:lang w:eastAsia="zh-CN"/>
              </w:rPr>
              <w:t>4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521" w:type="pct"/>
          </w:tcPr>
          <w:p w14:paraId="32B7D63E" w14:textId="2057968B" w:rsidR="00553CFE" w:rsidRPr="009C5807" w:rsidRDefault="00553CFE" w:rsidP="00D54082">
            <w:pPr>
              <w:pStyle w:val="TAC"/>
            </w:pPr>
            <w:r w:rsidRPr="009C5807">
              <w:t>2</w:t>
            </w:r>
            <w:r>
              <w:t xml:space="preserve"> </w:t>
            </w:r>
          </w:p>
        </w:tc>
      </w:tr>
      <w:tr w:rsidR="006B2617" w:rsidRPr="009C5807" w14:paraId="288BB0AC" w14:textId="77777777" w:rsidTr="00743A33">
        <w:trPr>
          <w:cantSplit/>
          <w:trHeight w:val="234"/>
          <w:jc w:val="center"/>
        </w:trPr>
        <w:tc>
          <w:tcPr>
            <w:tcW w:w="5000" w:type="pct"/>
            <w:gridSpan w:val="4"/>
          </w:tcPr>
          <w:p w14:paraId="1420ACF2" w14:textId="38E3C426" w:rsidR="006B2617" w:rsidRPr="00691C10" w:rsidRDefault="006B2617" w:rsidP="006B2617">
            <w:pPr>
              <w:pStyle w:val="TAN"/>
              <w:rPr>
                <w:rFonts w:cs="Arial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 w:rsidR="00F801C2">
              <w:rPr>
                <w:snapToGrid w:val="0"/>
                <w:lang w:eastAsia="zh-CN"/>
              </w:rPr>
              <w:t>1</w:t>
            </w:r>
            <w:r w:rsidRPr="00691C10">
              <w:rPr>
                <w:rFonts w:cs="Arial"/>
              </w:rPr>
              <w:t>:</w:t>
            </w:r>
            <w:r w:rsidRPr="00691C10">
              <w:rPr>
                <w:rFonts w:cs="Arial"/>
              </w:rPr>
              <w:tab/>
              <w:t>The number of DRX cycles in this table is given for the DRX cycles within PTWs.</w:t>
            </w:r>
          </w:p>
          <w:p w14:paraId="6A6B1183" w14:textId="56E46843" w:rsidR="006B2617" w:rsidRPr="009C5807" w:rsidRDefault="006B2617" w:rsidP="00D54082">
            <w:pPr>
              <w:pStyle w:val="TAN"/>
              <w:rPr>
                <w:lang w:eastAsia="zh-CN"/>
              </w:rPr>
            </w:pPr>
          </w:p>
        </w:tc>
      </w:tr>
    </w:tbl>
    <w:p w14:paraId="0F9CD71A" w14:textId="23A50E24" w:rsidR="004E3618" w:rsidRDefault="004E3618" w:rsidP="008C0982">
      <w:pPr>
        <w:rPr>
          <w:lang w:eastAsia="zh-CN"/>
        </w:rPr>
      </w:pPr>
    </w:p>
    <w:p w14:paraId="3BE432D9" w14:textId="0D9D6552" w:rsidR="007B2686" w:rsidRDefault="007B2686" w:rsidP="002D56B7">
      <w:pPr>
        <w:rPr>
          <w:lang w:eastAsia="zh-CN"/>
        </w:rPr>
      </w:pPr>
      <w:r>
        <w:rPr>
          <w:lang w:eastAsia="zh-CN"/>
        </w:rPr>
        <w:t>For FR2</w:t>
      </w:r>
      <w:r w:rsidR="00766DF4">
        <w:rPr>
          <w:lang w:eastAsia="zh-CN"/>
        </w:rPr>
        <w:t xml:space="preserve">, </w:t>
      </w:r>
      <w:r w:rsidR="00B2004B">
        <w:rPr>
          <w:lang w:eastAsia="zh-CN"/>
        </w:rPr>
        <w:t xml:space="preserve">it was discussed that in some cases, the PTW length could be </w:t>
      </w:r>
      <w:proofErr w:type="gramStart"/>
      <w:r w:rsidR="00F801C2">
        <w:rPr>
          <w:lang w:eastAsia="zh-CN"/>
        </w:rPr>
        <w:t>similar to</w:t>
      </w:r>
      <w:proofErr w:type="gramEnd"/>
      <w:r w:rsidR="00951B00">
        <w:rPr>
          <w:lang w:eastAsia="zh-CN"/>
        </w:rPr>
        <w:t xml:space="preserve"> the eDRX_IDLE cycle length</w:t>
      </w:r>
      <w:r w:rsidR="0057610B">
        <w:rPr>
          <w:lang w:eastAsia="zh-CN"/>
        </w:rPr>
        <w:t xml:space="preserve"> questioning the utility of eDRX </w:t>
      </w:r>
      <w:r w:rsidR="00F801C2">
        <w:rPr>
          <w:lang w:eastAsia="zh-CN"/>
        </w:rPr>
        <w:t>feature for FR2</w:t>
      </w:r>
      <w:r w:rsidR="0057610B">
        <w:rPr>
          <w:lang w:eastAsia="zh-CN"/>
        </w:rPr>
        <w:t>.</w:t>
      </w:r>
      <w:r w:rsidR="00F801C2">
        <w:rPr>
          <w:lang w:eastAsia="zh-CN"/>
        </w:rPr>
        <w:t xml:space="preserve"> In our opinion, t</w:t>
      </w:r>
      <w:r w:rsidR="00194C34">
        <w:rPr>
          <w:lang w:eastAsia="zh-CN"/>
        </w:rPr>
        <w:t>h</w:t>
      </w:r>
      <w:r w:rsidR="00A41C7D">
        <w:rPr>
          <w:lang w:eastAsia="zh-CN"/>
        </w:rPr>
        <w:t>ese cases are relevant to UE supporting power class 1, when N1=8 for all DRX cycles.</w:t>
      </w:r>
      <w:r w:rsidR="00F56EA4">
        <w:rPr>
          <w:lang w:eastAsia="zh-CN"/>
        </w:rPr>
        <w:t xml:space="preserve"> We can handle this situation in RAN4 in some of the following ways:</w:t>
      </w:r>
    </w:p>
    <w:p w14:paraId="1A60C294" w14:textId="659E7F8A" w:rsidR="00F56EA4" w:rsidRPr="00643F81" w:rsidRDefault="004A5969" w:rsidP="00F56EA4">
      <w:pPr>
        <w:pStyle w:val="ListParagraph"/>
        <w:numPr>
          <w:ilvl w:val="0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643F81">
        <w:rPr>
          <w:rFonts w:eastAsia="MS Mincho"/>
          <w:sz w:val="20"/>
          <w:szCs w:val="20"/>
          <w:lang w:val="en-GB" w:eastAsia="zh-CN"/>
        </w:rPr>
        <w:t>Do not define the</w:t>
      </w:r>
      <w:r w:rsidR="009B28C6" w:rsidRPr="00643F81">
        <w:rPr>
          <w:rFonts w:eastAsia="MS Mincho"/>
          <w:sz w:val="20"/>
          <w:szCs w:val="20"/>
          <w:lang w:val="en-GB" w:eastAsia="zh-CN"/>
        </w:rPr>
        <w:t xml:space="preserve"> eDRX</w:t>
      </w:r>
      <w:r w:rsidRPr="00643F81">
        <w:rPr>
          <w:rFonts w:eastAsia="MS Mincho"/>
          <w:sz w:val="20"/>
          <w:szCs w:val="20"/>
          <w:lang w:val="en-GB" w:eastAsia="zh-CN"/>
        </w:rPr>
        <w:t xml:space="preserve"> requirements for UE power class 1.</w:t>
      </w:r>
    </w:p>
    <w:p w14:paraId="0247E233" w14:textId="1723FE68" w:rsidR="004A5969" w:rsidRPr="00643F81" w:rsidRDefault="009B28C6" w:rsidP="00F56EA4">
      <w:pPr>
        <w:pStyle w:val="ListParagraph"/>
        <w:numPr>
          <w:ilvl w:val="0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643F81">
        <w:rPr>
          <w:rFonts w:eastAsia="MS Mincho"/>
          <w:sz w:val="20"/>
          <w:szCs w:val="20"/>
          <w:lang w:val="en-GB" w:eastAsia="zh-CN"/>
        </w:rPr>
        <w:t>Restrict the network to configure only long eDRX cycles</w:t>
      </w:r>
      <w:r w:rsidR="007C525F" w:rsidRPr="00643F81">
        <w:rPr>
          <w:rFonts w:eastAsia="MS Mincho"/>
          <w:sz w:val="20"/>
          <w:szCs w:val="20"/>
          <w:lang w:val="en-GB" w:eastAsia="zh-CN"/>
        </w:rPr>
        <w:t xml:space="preserve"> (&gt;40.96s)</w:t>
      </w:r>
      <w:r w:rsidR="000428E8" w:rsidRPr="00643F81">
        <w:rPr>
          <w:rFonts w:eastAsia="MS Mincho"/>
          <w:sz w:val="20"/>
          <w:szCs w:val="20"/>
          <w:lang w:val="en-GB" w:eastAsia="zh-CN"/>
        </w:rPr>
        <w:t xml:space="preserve"> for UE power class 1</w:t>
      </w:r>
    </w:p>
    <w:p w14:paraId="5AE38943" w14:textId="3F2AF86C" w:rsidR="00643F81" w:rsidRDefault="00643F81" w:rsidP="00643F81">
      <w:pPr>
        <w:rPr>
          <w:lang w:eastAsia="zh-CN"/>
        </w:rPr>
      </w:pPr>
    </w:p>
    <w:p w14:paraId="6E890B57" w14:textId="797D6D65" w:rsidR="00A46486" w:rsidRDefault="00A46486" w:rsidP="00643F81">
      <w:pPr>
        <w:rPr>
          <w:lang w:eastAsia="zh-CN"/>
        </w:rPr>
      </w:pPr>
      <w:r>
        <w:rPr>
          <w:lang w:eastAsia="zh-CN"/>
        </w:rPr>
        <w:t>We think option 2 could be a better choice a</w:t>
      </w:r>
      <w:r w:rsidR="00112DD6">
        <w:rPr>
          <w:lang w:eastAsia="zh-CN"/>
        </w:rPr>
        <w:t xml:space="preserve">s it restricts only some eDRX cycle lengths </w:t>
      </w:r>
      <w:r w:rsidR="00711FDD">
        <w:rPr>
          <w:lang w:eastAsia="zh-CN"/>
        </w:rPr>
        <w:t>while not defining the eDRX requirements may leave the feature useless and un-deployed.</w:t>
      </w:r>
    </w:p>
    <w:p w14:paraId="2726A582" w14:textId="0D9103FF" w:rsidR="00130339" w:rsidRPr="00864554" w:rsidRDefault="00130339" w:rsidP="00130339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B673FE">
        <w:rPr>
          <w:b/>
          <w:bCs/>
          <w:lang w:eastAsia="zh-CN"/>
        </w:rPr>
        <w:t>4</w:t>
      </w:r>
      <w:r>
        <w:rPr>
          <w:b/>
          <w:bCs/>
          <w:lang w:eastAsia="zh-CN"/>
        </w:rPr>
        <w:t>: For FR2, propose to use the following values for N</w:t>
      </w:r>
      <w:r w:rsidRPr="00864554">
        <w:rPr>
          <w:b/>
          <w:bCs/>
          <w:vertAlign w:val="subscript"/>
          <w:lang w:eastAsia="zh-CN"/>
        </w:rPr>
        <w:t>serv</w:t>
      </w:r>
      <w:r>
        <w:rPr>
          <w:b/>
          <w:bCs/>
          <w:lang w:eastAsia="zh-CN"/>
        </w:rPr>
        <w:t xml:space="preserve"> for eDRX cycle lengths greater than 10.24s</w:t>
      </w:r>
    </w:p>
    <w:tbl>
      <w:tblPr>
        <w:tblW w:w="45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4"/>
        <w:gridCol w:w="1696"/>
        <w:gridCol w:w="1792"/>
        <w:gridCol w:w="900"/>
        <w:gridCol w:w="2362"/>
      </w:tblGrid>
      <w:tr w:rsidR="00130339" w:rsidRPr="009C5807" w14:paraId="4C97CA2C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bottom w:val="nil"/>
            </w:tcBorders>
          </w:tcPr>
          <w:p w14:paraId="10A824F3" w14:textId="77777777" w:rsidR="00130339" w:rsidRPr="009C5807" w:rsidRDefault="00130339" w:rsidP="000E2478">
            <w:pPr>
              <w:pStyle w:val="TAH"/>
            </w:pPr>
            <w:bookmarkStart w:id="0" w:name="_Hlk85720893"/>
            <w:r>
              <w:t>e</w:t>
            </w:r>
            <w:r w:rsidRPr="009C5807">
              <w:t>DRX</w:t>
            </w:r>
            <w:r>
              <w:t>_IDLE</w:t>
            </w:r>
            <w:r w:rsidRPr="009C5807">
              <w:t xml:space="preserve"> cycle length [s]</w:t>
            </w:r>
          </w:p>
        </w:tc>
        <w:tc>
          <w:tcPr>
            <w:tcW w:w="982" w:type="pct"/>
            <w:vMerge w:val="restart"/>
          </w:tcPr>
          <w:p w14:paraId="1D9E4503" w14:textId="77777777" w:rsidR="00130339" w:rsidRPr="009C5807" w:rsidRDefault="00130339" w:rsidP="000E2478">
            <w:pPr>
              <w:pStyle w:val="TAH"/>
            </w:pPr>
            <w:r w:rsidRPr="009C5807">
              <w:t>DRX cycle length [s]</w:t>
            </w:r>
          </w:p>
        </w:tc>
        <w:tc>
          <w:tcPr>
            <w:tcW w:w="1038" w:type="pct"/>
            <w:vMerge w:val="restart"/>
          </w:tcPr>
          <w:p w14:paraId="5BCA498C" w14:textId="77777777" w:rsidR="00130339" w:rsidRPr="009C5807" w:rsidRDefault="00130339" w:rsidP="000E2478">
            <w:pPr>
              <w:pStyle w:val="TAH"/>
            </w:pPr>
            <w:r w:rsidRPr="00636AC2">
              <w:t xml:space="preserve">PTW length [s] (number of </w:t>
            </w:r>
            <w:r w:rsidRPr="0051064C">
              <w:t>1.28</w:t>
            </w:r>
            <w:r w:rsidRPr="00636AC2">
              <w:t>s periods)</w:t>
            </w:r>
          </w:p>
        </w:tc>
        <w:tc>
          <w:tcPr>
            <w:tcW w:w="521" w:type="pct"/>
          </w:tcPr>
          <w:p w14:paraId="7A74684E" w14:textId="77777777" w:rsidR="00130339" w:rsidRPr="009C5807" w:rsidRDefault="00130339" w:rsidP="000E2478">
            <w:pPr>
              <w:pStyle w:val="TAH"/>
            </w:pPr>
            <w:r w:rsidRPr="009C5807">
              <w:t>Scaling Factor (N1)</w:t>
            </w:r>
          </w:p>
        </w:tc>
        <w:tc>
          <w:tcPr>
            <w:tcW w:w="1368" w:type="pct"/>
            <w:tcBorders>
              <w:bottom w:val="nil"/>
            </w:tcBorders>
          </w:tcPr>
          <w:p w14:paraId="5ED2807B" w14:textId="77777777" w:rsidR="00130339" w:rsidRPr="009C5807" w:rsidRDefault="00130339" w:rsidP="000E24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130339" w:rsidRPr="009C5807" w14:paraId="064550F0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top w:val="nil"/>
            </w:tcBorders>
          </w:tcPr>
          <w:p w14:paraId="7633CB81" w14:textId="77777777" w:rsidR="00130339" w:rsidRPr="009C5807" w:rsidRDefault="00130339" w:rsidP="000E2478">
            <w:pPr>
              <w:pStyle w:val="TAH"/>
            </w:pPr>
          </w:p>
        </w:tc>
        <w:tc>
          <w:tcPr>
            <w:tcW w:w="982" w:type="pct"/>
            <w:vMerge/>
          </w:tcPr>
          <w:p w14:paraId="3C1305AE" w14:textId="77777777" w:rsidR="00130339" w:rsidRPr="009C5807" w:rsidRDefault="00130339" w:rsidP="000E2478">
            <w:pPr>
              <w:pStyle w:val="TAH"/>
            </w:pPr>
          </w:p>
        </w:tc>
        <w:tc>
          <w:tcPr>
            <w:tcW w:w="1038" w:type="pct"/>
            <w:vMerge/>
          </w:tcPr>
          <w:p w14:paraId="40CDBAC1" w14:textId="77777777" w:rsidR="00130339" w:rsidRPr="009C5807" w:rsidRDefault="00130339" w:rsidP="000E2478">
            <w:pPr>
              <w:pStyle w:val="TAH"/>
            </w:pPr>
          </w:p>
        </w:tc>
        <w:tc>
          <w:tcPr>
            <w:tcW w:w="521" w:type="pct"/>
          </w:tcPr>
          <w:p w14:paraId="2F825016" w14:textId="77777777" w:rsidR="00130339" w:rsidRPr="009C5807" w:rsidRDefault="00130339" w:rsidP="000E24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1368" w:type="pct"/>
            <w:tcBorders>
              <w:top w:val="nil"/>
            </w:tcBorders>
          </w:tcPr>
          <w:p w14:paraId="35472AE5" w14:textId="77777777" w:rsidR="00130339" w:rsidRPr="009C5807" w:rsidRDefault="00130339" w:rsidP="000E2478">
            <w:pPr>
              <w:pStyle w:val="TAH"/>
            </w:pPr>
            <w:r w:rsidRPr="009C5807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>2</w:t>
            </w:r>
          </w:p>
        </w:tc>
      </w:tr>
      <w:tr w:rsidR="00130339" w:rsidRPr="009C5807" w14:paraId="259D991A" w14:textId="77777777" w:rsidTr="000E2478">
        <w:trPr>
          <w:cantSplit/>
          <w:jc w:val="center"/>
        </w:trPr>
        <w:tc>
          <w:tcPr>
            <w:tcW w:w="1091" w:type="pct"/>
            <w:vMerge w:val="restart"/>
          </w:tcPr>
          <w:p w14:paraId="2C3EAE14" w14:textId="77777777" w:rsidR="00130339" w:rsidRDefault="00130339" w:rsidP="000E24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20.48 ≤ eDRX_IDLE cycle length ≤ </w:t>
            </w:r>
            <w:r w:rsidRPr="00F303A1">
              <w:rPr>
                <w:sz w:val="18"/>
                <w:szCs w:val="18"/>
              </w:rPr>
              <w:t>10485.76</w:t>
            </w:r>
          </w:p>
          <w:p w14:paraId="7BA8F327" w14:textId="77777777" w:rsidR="00130339" w:rsidRPr="009C5807" w:rsidRDefault="00130339" w:rsidP="000E2478">
            <w:pPr>
              <w:pStyle w:val="TAC"/>
            </w:pPr>
          </w:p>
        </w:tc>
        <w:tc>
          <w:tcPr>
            <w:tcW w:w="982" w:type="pct"/>
          </w:tcPr>
          <w:p w14:paraId="1B8520B9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0.32</w:t>
            </w:r>
          </w:p>
        </w:tc>
        <w:tc>
          <w:tcPr>
            <w:tcW w:w="1038" w:type="pct"/>
          </w:tcPr>
          <w:p w14:paraId="5D450EEE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>.2</w:t>
            </w:r>
            <w:r>
              <w:rPr>
                <w:rFonts w:cs="Arial"/>
                <w:sz w:val="16"/>
                <w:lang w:eastAsia="zh-CN"/>
              </w:rPr>
              <w:t>4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8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3D5AA35E" w14:textId="77777777" w:rsidR="00130339" w:rsidRPr="0051064C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593A1DFF" w14:textId="77777777" w:rsidR="00130339" w:rsidRPr="009C5807" w:rsidRDefault="00130339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026F2E">
              <w:rPr>
                <w:rFonts w:cs="Arial"/>
                <w:sz w:val="16"/>
                <w:lang w:eastAsia="zh-CN"/>
              </w:rPr>
              <w:t>N1*2</w:t>
            </w:r>
          </w:p>
        </w:tc>
      </w:tr>
      <w:tr w:rsidR="00130339" w:rsidRPr="009C5807" w14:paraId="602ACE6D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2A074FA4" w14:textId="77777777" w:rsidR="00130339" w:rsidRPr="009C5807" w:rsidRDefault="00130339" w:rsidP="000E2478">
            <w:pPr>
              <w:pStyle w:val="TAC"/>
            </w:pPr>
          </w:p>
        </w:tc>
        <w:tc>
          <w:tcPr>
            <w:tcW w:w="982" w:type="pct"/>
          </w:tcPr>
          <w:p w14:paraId="75870E35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0.64</w:t>
            </w:r>
          </w:p>
        </w:tc>
        <w:tc>
          <w:tcPr>
            <w:tcW w:w="1038" w:type="pct"/>
          </w:tcPr>
          <w:p w14:paraId="5938F9F8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≥12</w:t>
            </w:r>
            <w:r>
              <w:rPr>
                <w:rFonts w:cs="Arial"/>
                <w:sz w:val="16"/>
                <w:lang w:eastAsia="zh-CN"/>
              </w:rPr>
              <w:t>.</w:t>
            </w:r>
            <w:r w:rsidRPr="007F0AC3">
              <w:rPr>
                <w:rFonts w:cs="Arial"/>
                <w:sz w:val="16"/>
                <w:lang w:eastAsia="zh-CN"/>
              </w:rPr>
              <w:t>8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 xml:space="preserve"> (1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79DA7C87" w14:textId="77777777" w:rsidR="00130339" w:rsidRPr="0051064C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1368" w:type="pct"/>
          </w:tcPr>
          <w:p w14:paraId="4DE8344A" w14:textId="77777777" w:rsidR="00130339" w:rsidRPr="009C5807" w:rsidRDefault="00130339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9C5807">
              <w:rPr>
                <w:rFonts w:cs="Arial"/>
                <w:sz w:val="16"/>
                <w:lang w:eastAsia="zh-CN"/>
              </w:rPr>
              <w:t>N1*</w:t>
            </w:r>
            <w:r>
              <w:rPr>
                <w:rFonts w:cs="Arial"/>
              </w:rPr>
              <w:t>2</w:t>
            </w:r>
            <w:r>
              <w:t xml:space="preserve"> </w:t>
            </w:r>
          </w:p>
        </w:tc>
      </w:tr>
      <w:tr w:rsidR="00130339" w:rsidRPr="009C5807" w14:paraId="6A26117C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653E19BE" w14:textId="77777777" w:rsidR="00130339" w:rsidRPr="009C5807" w:rsidRDefault="00130339" w:rsidP="000E2478">
            <w:pPr>
              <w:pStyle w:val="TAC"/>
            </w:pPr>
          </w:p>
        </w:tc>
        <w:tc>
          <w:tcPr>
            <w:tcW w:w="982" w:type="pct"/>
          </w:tcPr>
          <w:p w14:paraId="1A6E6851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1.28</w:t>
            </w:r>
          </w:p>
        </w:tc>
        <w:tc>
          <w:tcPr>
            <w:tcW w:w="1038" w:type="pct"/>
          </w:tcPr>
          <w:p w14:paraId="18A49A2F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10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24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8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7DBBBDBC" w14:textId="77777777" w:rsidR="00130339" w:rsidRPr="0051064C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1368" w:type="pct"/>
          </w:tcPr>
          <w:p w14:paraId="266ACC23" w14:textId="77777777" w:rsidR="00130339" w:rsidRPr="009C5807" w:rsidRDefault="00130339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130339" w:rsidRPr="009C5807" w14:paraId="081841D5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5179B9C8" w14:textId="77777777" w:rsidR="00130339" w:rsidRPr="009C5807" w:rsidRDefault="00130339" w:rsidP="000E2478">
            <w:pPr>
              <w:pStyle w:val="TAC"/>
            </w:pPr>
          </w:p>
        </w:tc>
        <w:tc>
          <w:tcPr>
            <w:tcW w:w="982" w:type="pct"/>
          </w:tcPr>
          <w:p w14:paraId="45D91189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2.56</w:t>
            </w:r>
          </w:p>
        </w:tc>
        <w:tc>
          <w:tcPr>
            <w:tcW w:w="1038" w:type="pct"/>
          </w:tcPr>
          <w:p w14:paraId="3382937B" w14:textId="77777777" w:rsidR="00130339" w:rsidRPr="009C5807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15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36</w:t>
            </w:r>
            <w:r w:rsidRPr="007F0AC3">
              <w:rPr>
                <w:rFonts w:cs="Arial"/>
                <w:sz w:val="16"/>
                <w:lang w:eastAsia="zh-CN"/>
              </w:rPr>
              <w:t xml:space="preserve"> (1</w:t>
            </w:r>
            <w:r>
              <w:rPr>
                <w:rFonts w:cs="Arial"/>
                <w:sz w:val="16"/>
                <w:lang w:eastAsia="zh-CN"/>
              </w:rPr>
              <w:t>2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33609FF0" w14:textId="77777777" w:rsidR="00130339" w:rsidRPr="0051064C" w:rsidRDefault="00130339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1368" w:type="pct"/>
          </w:tcPr>
          <w:p w14:paraId="1CE49441" w14:textId="77777777" w:rsidR="00130339" w:rsidRPr="009C5807" w:rsidRDefault="00130339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130339" w:rsidRPr="009C5807" w14:paraId="36A2EC35" w14:textId="77777777" w:rsidTr="000E2478">
        <w:trPr>
          <w:cantSplit/>
          <w:trHeight w:val="235"/>
          <w:jc w:val="center"/>
        </w:trPr>
        <w:tc>
          <w:tcPr>
            <w:tcW w:w="5000" w:type="pct"/>
            <w:gridSpan w:val="5"/>
          </w:tcPr>
          <w:p w14:paraId="25A22F0B" w14:textId="77777777" w:rsidR="00130339" w:rsidRDefault="00130339" w:rsidP="000E2478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 xml:space="preserve">Applies for UE supporting power class 2&amp;3&amp;4. </w:t>
            </w:r>
          </w:p>
          <w:p w14:paraId="59F38858" w14:textId="77777777" w:rsidR="00130339" w:rsidRPr="00691C10" w:rsidRDefault="00130339" w:rsidP="000E2478">
            <w:pPr>
              <w:pStyle w:val="TAN"/>
              <w:rPr>
                <w:rFonts w:cs="Arial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691C10">
              <w:rPr>
                <w:rFonts w:cs="Arial"/>
              </w:rPr>
              <w:t>:</w:t>
            </w:r>
            <w:r w:rsidRPr="00691C10">
              <w:rPr>
                <w:rFonts w:cs="Arial"/>
              </w:rPr>
              <w:tab/>
              <w:t>The number of DRX cycles in this table is given for the DRX cycles within PTWs.</w:t>
            </w:r>
          </w:p>
          <w:p w14:paraId="6EC27F84" w14:textId="77777777" w:rsidR="00130339" w:rsidRPr="009C5807" w:rsidRDefault="00130339" w:rsidP="000E2478">
            <w:pPr>
              <w:pStyle w:val="TAN"/>
              <w:rPr>
                <w:lang w:eastAsia="zh-CN"/>
              </w:rPr>
            </w:pPr>
          </w:p>
        </w:tc>
      </w:tr>
      <w:bookmarkEnd w:id="0"/>
    </w:tbl>
    <w:p w14:paraId="0E3F22CC" w14:textId="77777777" w:rsidR="00130339" w:rsidRDefault="00130339" w:rsidP="00643F81">
      <w:pPr>
        <w:rPr>
          <w:b/>
          <w:bCs/>
          <w:lang w:eastAsia="zh-CN"/>
        </w:rPr>
      </w:pPr>
    </w:p>
    <w:p w14:paraId="17352F90" w14:textId="0AD0F917" w:rsidR="00643F81" w:rsidRDefault="000F4111" w:rsidP="00643F8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DC248C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 w:rsidR="002B2108">
        <w:rPr>
          <w:b/>
          <w:bCs/>
          <w:lang w:eastAsia="zh-CN"/>
        </w:rPr>
        <w:t xml:space="preserve">For FR2, </w:t>
      </w:r>
      <w:r>
        <w:rPr>
          <w:b/>
          <w:bCs/>
          <w:lang w:eastAsia="zh-CN"/>
        </w:rPr>
        <w:t>UE</w:t>
      </w:r>
      <w:r w:rsidR="002B2108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supporting power class 1</w:t>
      </w:r>
      <w:r w:rsidR="00A57DA7">
        <w:rPr>
          <w:b/>
          <w:bCs/>
          <w:lang w:eastAsia="zh-CN"/>
        </w:rPr>
        <w:t xml:space="preserve">, </w:t>
      </w:r>
      <w:r w:rsidR="0083320B">
        <w:rPr>
          <w:b/>
          <w:bCs/>
          <w:lang w:eastAsia="zh-CN"/>
        </w:rPr>
        <w:t>(</w:t>
      </w:r>
      <w:r w:rsidR="00A57DA7">
        <w:rPr>
          <w:b/>
          <w:bCs/>
          <w:lang w:eastAsia="zh-CN"/>
        </w:rPr>
        <w:t>N1=8 for all DRX cycles</w:t>
      </w:r>
      <w:r w:rsidR="0083320B">
        <w:rPr>
          <w:b/>
          <w:bCs/>
          <w:lang w:eastAsia="zh-CN"/>
        </w:rPr>
        <w:t>)</w:t>
      </w:r>
      <w:r w:rsidR="002B2108">
        <w:rPr>
          <w:b/>
          <w:bCs/>
          <w:lang w:eastAsia="zh-CN"/>
        </w:rPr>
        <w:t xml:space="preserve"> </w:t>
      </w:r>
      <w:r w:rsidR="00A57DA7">
        <w:rPr>
          <w:b/>
          <w:bCs/>
          <w:lang w:eastAsia="zh-CN"/>
        </w:rPr>
        <w:t>may need much longer PTW</w:t>
      </w:r>
      <w:r w:rsidR="00845352">
        <w:rPr>
          <w:b/>
          <w:bCs/>
          <w:lang w:eastAsia="zh-CN"/>
        </w:rPr>
        <w:t xml:space="preserve"> which may be of the same or greater duration than the eDRX cycle length.</w:t>
      </w:r>
    </w:p>
    <w:p w14:paraId="013DCD3A" w14:textId="7C1764EC" w:rsidR="00A973E9" w:rsidRDefault="00634D0C" w:rsidP="00643F8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DC248C">
        <w:rPr>
          <w:b/>
          <w:bCs/>
          <w:lang w:eastAsia="zh-CN"/>
        </w:rPr>
        <w:t>5</w:t>
      </w:r>
      <w:r>
        <w:rPr>
          <w:b/>
          <w:bCs/>
          <w:lang w:eastAsia="zh-CN"/>
        </w:rPr>
        <w:t>:</w:t>
      </w:r>
      <w:r w:rsidR="00DC248C">
        <w:rPr>
          <w:b/>
          <w:bCs/>
          <w:lang w:eastAsia="zh-CN"/>
        </w:rPr>
        <w:t xml:space="preserve"> For FR2, d</w:t>
      </w:r>
      <w:r w:rsidR="00A973E9">
        <w:rPr>
          <w:b/>
          <w:bCs/>
          <w:lang w:eastAsia="zh-CN"/>
        </w:rPr>
        <w:t xml:space="preserve">efine </w:t>
      </w:r>
      <w:r w:rsidR="00A41A61">
        <w:rPr>
          <w:b/>
          <w:bCs/>
          <w:lang w:eastAsia="zh-CN"/>
        </w:rPr>
        <w:t>N</w:t>
      </w:r>
      <w:r w:rsidR="00A41A61" w:rsidRPr="00A41A61">
        <w:rPr>
          <w:b/>
          <w:bCs/>
          <w:vertAlign w:val="subscript"/>
          <w:lang w:eastAsia="zh-CN"/>
        </w:rPr>
        <w:t>serv</w:t>
      </w:r>
      <w:r w:rsidR="00A41A61">
        <w:rPr>
          <w:b/>
          <w:bCs/>
          <w:lang w:eastAsia="zh-CN"/>
        </w:rPr>
        <w:t xml:space="preserve"> for </w:t>
      </w:r>
      <w:r w:rsidR="0054540E">
        <w:rPr>
          <w:b/>
          <w:bCs/>
          <w:lang w:eastAsia="zh-CN"/>
        </w:rPr>
        <w:t>UE supporting power class 1 for eDRX cycle leng</w:t>
      </w:r>
      <w:r w:rsidR="00B34912">
        <w:rPr>
          <w:b/>
          <w:bCs/>
          <w:lang w:eastAsia="zh-CN"/>
        </w:rPr>
        <w:t>th as below:</w:t>
      </w:r>
    </w:p>
    <w:tbl>
      <w:tblPr>
        <w:tblW w:w="45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4"/>
        <w:gridCol w:w="1696"/>
        <w:gridCol w:w="1792"/>
        <w:gridCol w:w="900"/>
        <w:gridCol w:w="2362"/>
      </w:tblGrid>
      <w:tr w:rsidR="00B34912" w:rsidRPr="009C5807" w14:paraId="08611286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bottom w:val="nil"/>
            </w:tcBorders>
          </w:tcPr>
          <w:p w14:paraId="4FDA0DDC" w14:textId="77777777" w:rsidR="00B34912" w:rsidRPr="009C5807" w:rsidRDefault="00B34912" w:rsidP="000E2478">
            <w:pPr>
              <w:pStyle w:val="TAH"/>
            </w:pPr>
            <w:r>
              <w:t>e</w:t>
            </w:r>
            <w:r w:rsidRPr="009C5807">
              <w:t>DRX</w:t>
            </w:r>
            <w:r>
              <w:t>_IDLE</w:t>
            </w:r>
            <w:r w:rsidRPr="009C5807">
              <w:t xml:space="preserve"> cycle length [s]</w:t>
            </w:r>
          </w:p>
        </w:tc>
        <w:tc>
          <w:tcPr>
            <w:tcW w:w="982" w:type="pct"/>
            <w:vMerge w:val="restart"/>
          </w:tcPr>
          <w:p w14:paraId="7B529F70" w14:textId="77777777" w:rsidR="00B34912" w:rsidRPr="009C5807" w:rsidRDefault="00B34912" w:rsidP="000E2478">
            <w:pPr>
              <w:pStyle w:val="TAH"/>
            </w:pPr>
            <w:r w:rsidRPr="009C5807">
              <w:t>DRX cycle length [s]</w:t>
            </w:r>
          </w:p>
        </w:tc>
        <w:tc>
          <w:tcPr>
            <w:tcW w:w="1038" w:type="pct"/>
            <w:vMerge w:val="restart"/>
          </w:tcPr>
          <w:p w14:paraId="2BBB88D2" w14:textId="77777777" w:rsidR="00B34912" w:rsidRPr="009C5807" w:rsidRDefault="00B34912" w:rsidP="000E2478">
            <w:pPr>
              <w:pStyle w:val="TAH"/>
            </w:pPr>
            <w:r w:rsidRPr="00636AC2">
              <w:t xml:space="preserve">PTW length [s] (number of </w:t>
            </w:r>
            <w:r w:rsidRPr="0051064C">
              <w:t>1.28</w:t>
            </w:r>
            <w:r w:rsidRPr="00636AC2">
              <w:t>s periods)</w:t>
            </w:r>
          </w:p>
        </w:tc>
        <w:tc>
          <w:tcPr>
            <w:tcW w:w="521" w:type="pct"/>
          </w:tcPr>
          <w:p w14:paraId="547CA0F4" w14:textId="77777777" w:rsidR="00B34912" w:rsidRPr="009C5807" w:rsidRDefault="00B34912" w:rsidP="000E2478">
            <w:pPr>
              <w:pStyle w:val="TAH"/>
            </w:pPr>
            <w:r w:rsidRPr="009C5807">
              <w:t>Scaling Factor (N1)</w:t>
            </w:r>
          </w:p>
        </w:tc>
        <w:tc>
          <w:tcPr>
            <w:tcW w:w="1368" w:type="pct"/>
            <w:tcBorders>
              <w:bottom w:val="nil"/>
            </w:tcBorders>
          </w:tcPr>
          <w:p w14:paraId="4C37811D" w14:textId="77777777" w:rsidR="00B34912" w:rsidRPr="009C5807" w:rsidRDefault="00B34912" w:rsidP="000E24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B34912" w:rsidRPr="009C5807" w14:paraId="0B852B65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top w:val="nil"/>
            </w:tcBorders>
          </w:tcPr>
          <w:p w14:paraId="0F10621E" w14:textId="77777777" w:rsidR="00B34912" w:rsidRPr="009C5807" w:rsidRDefault="00B34912" w:rsidP="000E2478">
            <w:pPr>
              <w:pStyle w:val="TAH"/>
            </w:pPr>
          </w:p>
        </w:tc>
        <w:tc>
          <w:tcPr>
            <w:tcW w:w="982" w:type="pct"/>
            <w:vMerge/>
          </w:tcPr>
          <w:p w14:paraId="0290DEA9" w14:textId="77777777" w:rsidR="00B34912" w:rsidRPr="009C5807" w:rsidRDefault="00B34912" w:rsidP="000E2478">
            <w:pPr>
              <w:pStyle w:val="TAH"/>
            </w:pPr>
          </w:p>
        </w:tc>
        <w:tc>
          <w:tcPr>
            <w:tcW w:w="1038" w:type="pct"/>
            <w:vMerge/>
          </w:tcPr>
          <w:p w14:paraId="0ABAB0FF" w14:textId="77777777" w:rsidR="00B34912" w:rsidRPr="009C5807" w:rsidRDefault="00B34912" w:rsidP="000E2478">
            <w:pPr>
              <w:pStyle w:val="TAH"/>
            </w:pPr>
          </w:p>
        </w:tc>
        <w:tc>
          <w:tcPr>
            <w:tcW w:w="521" w:type="pct"/>
          </w:tcPr>
          <w:p w14:paraId="3724D193" w14:textId="77777777" w:rsidR="00B34912" w:rsidRPr="009C5807" w:rsidRDefault="00B34912" w:rsidP="000E24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1368" w:type="pct"/>
            <w:tcBorders>
              <w:top w:val="nil"/>
            </w:tcBorders>
          </w:tcPr>
          <w:p w14:paraId="1A88C1F2" w14:textId="77777777" w:rsidR="00B34912" w:rsidRPr="009C5807" w:rsidRDefault="00B34912" w:rsidP="000E2478">
            <w:pPr>
              <w:pStyle w:val="TAH"/>
            </w:pPr>
            <w:r w:rsidRPr="009C5807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>2</w:t>
            </w:r>
          </w:p>
        </w:tc>
      </w:tr>
      <w:tr w:rsidR="00391368" w:rsidRPr="009C5807" w14:paraId="737EE8C8" w14:textId="77777777" w:rsidTr="000E2478">
        <w:trPr>
          <w:cantSplit/>
          <w:jc w:val="center"/>
        </w:trPr>
        <w:tc>
          <w:tcPr>
            <w:tcW w:w="1091" w:type="pct"/>
            <w:vMerge w:val="restart"/>
          </w:tcPr>
          <w:p w14:paraId="0A6C5FD4" w14:textId="44EEF3E1" w:rsidR="00391368" w:rsidRPr="00391368" w:rsidRDefault="00391368" w:rsidP="0039136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40.96 ≤ eDRX_IDLE cycle length ≤ </w:t>
            </w:r>
            <w:r w:rsidRPr="00F303A1">
              <w:rPr>
                <w:sz w:val="18"/>
                <w:szCs w:val="18"/>
              </w:rPr>
              <w:t>10485.76</w:t>
            </w:r>
          </w:p>
        </w:tc>
        <w:tc>
          <w:tcPr>
            <w:tcW w:w="982" w:type="pct"/>
          </w:tcPr>
          <w:p w14:paraId="7AA4EFCD" w14:textId="77777777" w:rsidR="00391368" w:rsidRPr="009C5807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0.32</w:t>
            </w:r>
          </w:p>
        </w:tc>
        <w:tc>
          <w:tcPr>
            <w:tcW w:w="1038" w:type="pct"/>
          </w:tcPr>
          <w:p w14:paraId="2490769F" w14:textId="77777777" w:rsidR="00391368" w:rsidRPr="009C5807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>.2</w:t>
            </w:r>
            <w:r>
              <w:rPr>
                <w:rFonts w:cs="Arial"/>
                <w:sz w:val="16"/>
                <w:lang w:eastAsia="zh-CN"/>
              </w:rPr>
              <w:t>4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8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55238202" w14:textId="77777777" w:rsidR="00391368" w:rsidRPr="0051064C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4E3F752C" w14:textId="77777777" w:rsidR="00391368" w:rsidRPr="009C5807" w:rsidRDefault="00391368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026F2E">
              <w:rPr>
                <w:rFonts w:cs="Arial"/>
                <w:sz w:val="16"/>
                <w:lang w:eastAsia="zh-CN"/>
              </w:rPr>
              <w:t>N1*2</w:t>
            </w:r>
          </w:p>
        </w:tc>
      </w:tr>
      <w:tr w:rsidR="00391368" w:rsidRPr="009C5807" w14:paraId="77469A27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66B52BA7" w14:textId="77777777" w:rsidR="00391368" w:rsidRPr="009C5807" w:rsidRDefault="00391368" w:rsidP="000E2478">
            <w:pPr>
              <w:pStyle w:val="TAC"/>
            </w:pPr>
          </w:p>
        </w:tc>
        <w:tc>
          <w:tcPr>
            <w:tcW w:w="982" w:type="pct"/>
          </w:tcPr>
          <w:p w14:paraId="4F588E31" w14:textId="77777777" w:rsidR="00391368" w:rsidRPr="009C5807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0.64</w:t>
            </w:r>
          </w:p>
        </w:tc>
        <w:tc>
          <w:tcPr>
            <w:tcW w:w="1038" w:type="pct"/>
          </w:tcPr>
          <w:p w14:paraId="1353D68E" w14:textId="5614A377" w:rsidR="00391368" w:rsidRPr="009C5807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20.4</w:t>
            </w:r>
            <w:r w:rsidRPr="007F0AC3">
              <w:rPr>
                <w:rFonts w:cs="Arial"/>
                <w:sz w:val="16"/>
                <w:lang w:eastAsia="zh-CN"/>
              </w:rPr>
              <w:t>8 (1</w:t>
            </w:r>
            <w:r>
              <w:rPr>
                <w:rFonts w:cs="Arial"/>
                <w:sz w:val="16"/>
                <w:lang w:eastAsia="zh-CN"/>
              </w:rPr>
              <w:t>6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125AB684" w14:textId="65BD549F" w:rsidR="00391368" w:rsidRPr="0051064C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3D18B0E2" w14:textId="77777777" w:rsidR="00391368" w:rsidRPr="009C5807" w:rsidRDefault="00391368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9C5807">
              <w:rPr>
                <w:rFonts w:cs="Arial"/>
                <w:sz w:val="16"/>
                <w:lang w:eastAsia="zh-CN"/>
              </w:rPr>
              <w:t>N1*</w:t>
            </w:r>
            <w:r>
              <w:rPr>
                <w:rFonts w:cs="Arial"/>
              </w:rPr>
              <w:t>2</w:t>
            </w:r>
            <w:r>
              <w:t xml:space="preserve"> </w:t>
            </w:r>
          </w:p>
        </w:tc>
      </w:tr>
      <w:tr w:rsidR="00391368" w:rsidRPr="009C5807" w14:paraId="1CB9D11A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6A94B204" w14:textId="77777777" w:rsidR="00391368" w:rsidRPr="009C5807" w:rsidRDefault="00391368" w:rsidP="000E2478">
            <w:pPr>
              <w:pStyle w:val="TAC"/>
            </w:pPr>
          </w:p>
        </w:tc>
        <w:tc>
          <w:tcPr>
            <w:tcW w:w="982" w:type="pct"/>
          </w:tcPr>
          <w:p w14:paraId="657E3A5D" w14:textId="77777777" w:rsidR="00391368" w:rsidRPr="009C5807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1.28</w:t>
            </w:r>
          </w:p>
        </w:tc>
        <w:tc>
          <w:tcPr>
            <w:tcW w:w="1038" w:type="pct"/>
          </w:tcPr>
          <w:p w14:paraId="3691E5BE" w14:textId="621B31A2" w:rsidR="00391368" w:rsidRPr="009C5807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20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48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16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16276957" w14:textId="42E5D808" w:rsidR="00391368" w:rsidRPr="0051064C" w:rsidRDefault="00391368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0100F4BE" w14:textId="77777777" w:rsidR="00391368" w:rsidRPr="009C5807" w:rsidRDefault="00391368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B34912" w:rsidRPr="009C5807" w14:paraId="17F7892A" w14:textId="77777777" w:rsidTr="000E2478">
        <w:trPr>
          <w:cantSplit/>
          <w:jc w:val="center"/>
        </w:trPr>
        <w:tc>
          <w:tcPr>
            <w:tcW w:w="1091" w:type="pct"/>
          </w:tcPr>
          <w:p w14:paraId="1F978F24" w14:textId="7250E42B" w:rsidR="00B34912" w:rsidRPr="009C5807" w:rsidRDefault="00FA2D5E" w:rsidP="000E2478">
            <w:pPr>
              <w:pStyle w:val="TAC"/>
            </w:pPr>
            <w:r>
              <w:rPr>
                <w:szCs w:val="18"/>
              </w:rPr>
              <w:t>81</w:t>
            </w:r>
            <w:r w:rsidR="00391368">
              <w:rPr>
                <w:szCs w:val="18"/>
              </w:rPr>
              <w:t>.9</w:t>
            </w:r>
            <w:r>
              <w:rPr>
                <w:szCs w:val="18"/>
              </w:rPr>
              <w:t>2</w:t>
            </w:r>
            <w:r w:rsidR="00391368">
              <w:rPr>
                <w:szCs w:val="18"/>
              </w:rPr>
              <w:t xml:space="preserve"> ≤ eDRX_IDLE cycle length ≤ </w:t>
            </w:r>
            <w:r w:rsidR="00391368" w:rsidRPr="00F303A1">
              <w:rPr>
                <w:szCs w:val="18"/>
              </w:rPr>
              <w:t>10485.76</w:t>
            </w:r>
          </w:p>
        </w:tc>
        <w:tc>
          <w:tcPr>
            <w:tcW w:w="982" w:type="pct"/>
          </w:tcPr>
          <w:p w14:paraId="145B1C01" w14:textId="77777777" w:rsidR="00B34912" w:rsidRPr="009C5807" w:rsidRDefault="00B34912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2.56</w:t>
            </w:r>
          </w:p>
        </w:tc>
        <w:tc>
          <w:tcPr>
            <w:tcW w:w="1038" w:type="pct"/>
          </w:tcPr>
          <w:p w14:paraId="064E0BE0" w14:textId="0810910F" w:rsidR="00B34912" w:rsidRPr="009C5807" w:rsidRDefault="00B34912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 w:rsidR="00C31935">
              <w:rPr>
                <w:rFonts w:cs="Arial"/>
                <w:sz w:val="16"/>
                <w:lang w:eastAsia="zh-CN"/>
              </w:rPr>
              <w:t>40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 w:rsidR="00C31935">
              <w:rPr>
                <w:rFonts w:cs="Arial"/>
                <w:sz w:val="16"/>
                <w:lang w:eastAsia="zh-CN"/>
              </w:rPr>
              <w:t>96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 w:rsidR="00C31935">
              <w:rPr>
                <w:rFonts w:cs="Arial"/>
                <w:sz w:val="16"/>
                <w:lang w:eastAsia="zh-CN"/>
              </w:rPr>
              <w:t>32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7B2A405D" w14:textId="65DA6F76" w:rsidR="00B34912" w:rsidRPr="0051064C" w:rsidRDefault="00B34912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1EF429E2" w14:textId="77777777" w:rsidR="00B34912" w:rsidRPr="009C5807" w:rsidRDefault="00B34912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B34912" w:rsidRPr="009C5807" w14:paraId="18323CD2" w14:textId="77777777" w:rsidTr="000E2478">
        <w:trPr>
          <w:cantSplit/>
          <w:trHeight w:val="235"/>
          <w:jc w:val="center"/>
        </w:trPr>
        <w:tc>
          <w:tcPr>
            <w:tcW w:w="5000" w:type="pct"/>
            <w:gridSpan w:val="5"/>
          </w:tcPr>
          <w:p w14:paraId="0A4E7FF7" w14:textId="42D488B1" w:rsidR="00B34912" w:rsidRDefault="00B34912" w:rsidP="00B34912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 xml:space="preserve">Applies for UE supporting power class </w:t>
            </w:r>
            <w:r>
              <w:rPr>
                <w:lang w:eastAsia="zh-CN"/>
              </w:rPr>
              <w:t>1</w:t>
            </w:r>
            <w:r w:rsidRPr="009C5807">
              <w:rPr>
                <w:lang w:eastAsia="zh-CN"/>
              </w:rPr>
              <w:t xml:space="preserve">. </w:t>
            </w:r>
          </w:p>
          <w:p w14:paraId="008FDEC8" w14:textId="6DBCEC93" w:rsidR="00B34912" w:rsidRDefault="00B34912" w:rsidP="000E2478">
            <w:pPr>
              <w:pStyle w:val="TAN"/>
              <w:rPr>
                <w:rFonts w:cs="Arial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691C10">
              <w:rPr>
                <w:rFonts w:cs="Arial"/>
              </w:rPr>
              <w:t>:</w:t>
            </w:r>
            <w:r w:rsidRPr="00691C10">
              <w:rPr>
                <w:rFonts w:cs="Arial"/>
              </w:rPr>
              <w:tab/>
              <w:t>The number of DRX cycles in this table is given for the DRX cycles within PTWs.</w:t>
            </w:r>
          </w:p>
          <w:p w14:paraId="03CCBD8A" w14:textId="416BBC6B" w:rsidR="00C93A61" w:rsidRPr="00691C10" w:rsidRDefault="00C93A61" w:rsidP="000E247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     Requirements may not apply to other eDRX_IDLE cycle lengths</w:t>
            </w:r>
            <w:r w:rsidR="00D50820">
              <w:rPr>
                <w:rFonts w:cs="Arial"/>
              </w:rPr>
              <w:t>.</w:t>
            </w:r>
          </w:p>
          <w:p w14:paraId="2A624D0A" w14:textId="77777777" w:rsidR="00B34912" w:rsidRPr="009C5807" w:rsidRDefault="00B34912" w:rsidP="000E2478">
            <w:pPr>
              <w:pStyle w:val="TAN"/>
              <w:rPr>
                <w:lang w:eastAsia="zh-CN"/>
              </w:rPr>
            </w:pPr>
          </w:p>
        </w:tc>
      </w:tr>
    </w:tbl>
    <w:p w14:paraId="21BF0336" w14:textId="472A6C44" w:rsidR="00A32F61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B050520" w14:textId="77777777" w:rsidR="00092CDE" w:rsidRDefault="00092CDE" w:rsidP="00092CD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1: </w:t>
      </w:r>
      <w:r>
        <w:rPr>
          <w:b/>
          <w:bCs/>
          <w:lang w:eastAsia="zh-CN"/>
        </w:rPr>
        <w:t>CT1 has confirmed the feasibility of extending the eDRX cycle lengths up to 10485.76s for IDLE mode.</w:t>
      </w:r>
    </w:p>
    <w:p w14:paraId="4AA268D4" w14:textId="77777777" w:rsidR="00092CDE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1: </w:t>
      </w:r>
      <w:r>
        <w:rPr>
          <w:b/>
          <w:bCs/>
          <w:lang w:eastAsia="zh-CN"/>
        </w:rPr>
        <w:t xml:space="preserve">Define the eDRX requirements with two groups – </w:t>
      </w:r>
    </w:p>
    <w:p w14:paraId="539C5C70" w14:textId="77777777" w:rsidR="00092CDE" w:rsidRDefault="00092CDE" w:rsidP="00092CDE">
      <w:pPr>
        <w:ind w:left="852" w:firstLine="284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1. eDRX cycle length up to 10.24s without PTW/PH and </w:t>
      </w:r>
    </w:p>
    <w:p w14:paraId="30932335" w14:textId="77777777" w:rsidR="00092CDE" w:rsidRDefault="00092CDE" w:rsidP="00092CDE">
      <w:pPr>
        <w:ind w:left="852" w:firstLine="284"/>
        <w:rPr>
          <w:b/>
          <w:bCs/>
          <w:lang w:eastAsia="zh-CN"/>
        </w:rPr>
      </w:pPr>
      <w:r>
        <w:rPr>
          <w:b/>
          <w:bCs/>
          <w:lang w:eastAsia="zh-CN"/>
        </w:rPr>
        <w:t>2. eDRX cycle length greater than 10.24s with PTW/PH</w:t>
      </w:r>
    </w:p>
    <w:p w14:paraId="4791F538" w14:textId="77777777" w:rsidR="00092CDE" w:rsidRPr="00D510B6" w:rsidRDefault="00092CDE" w:rsidP="00092CDE">
      <w:pPr>
        <w:rPr>
          <w:b/>
          <w:bCs/>
          <w:lang w:eastAsia="zh-CN"/>
        </w:rPr>
      </w:pPr>
      <w:r w:rsidRPr="00D510B6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D510B6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RAN4 requirements for filtering SS-RSRP and SS-RSRQ measurements require at least 2 measurements.</w:t>
      </w:r>
    </w:p>
    <w:p w14:paraId="45793ECF" w14:textId="77777777" w:rsidR="00092CDE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Propose to use the following values for N</w:t>
      </w:r>
      <w:r w:rsidRPr="00864554">
        <w:rPr>
          <w:b/>
          <w:bCs/>
          <w:vertAlign w:val="subscript"/>
          <w:lang w:eastAsia="zh-CN"/>
        </w:rPr>
        <w:t>serv</w:t>
      </w:r>
      <w:r>
        <w:rPr>
          <w:b/>
          <w:bCs/>
          <w:lang w:eastAsia="zh-CN"/>
        </w:rPr>
        <w:t xml:space="preserve"> for eDRX cycle lengths up-to 10.24s</w:t>
      </w:r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0"/>
        <w:gridCol w:w="1088"/>
        <w:gridCol w:w="1088"/>
        <w:gridCol w:w="2898"/>
      </w:tblGrid>
      <w:tr w:rsidR="00092CDE" w:rsidRPr="009C5807" w14:paraId="64F89839" w14:textId="77777777" w:rsidTr="000E2478">
        <w:trPr>
          <w:cantSplit/>
          <w:trHeight w:val="207"/>
          <w:jc w:val="center"/>
        </w:trPr>
        <w:tc>
          <w:tcPr>
            <w:tcW w:w="1498" w:type="pct"/>
            <w:tcBorders>
              <w:bottom w:val="nil"/>
            </w:tcBorders>
          </w:tcPr>
          <w:p w14:paraId="576B6064" w14:textId="77777777" w:rsidR="00092CDE" w:rsidRPr="009C5807" w:rsidRDefault="00092CDE" w:rsidP="000E2478">
            <w:pPr>
              <w:pStyle w:val="TAH"/>
            </w:pPr>
            <w:r>
              <w:t>e</w:t>
            </w:r>
            <w:r w:rsidRPr="009C5807">
              <w:t>DRX cycle length [s]</w:t>
            </w:r>
          </w:p>
        </w:tc>
        <w:tc>
          <w:tcPr>
            <w:tcW w:w="1502" w:type="pct"/>
            <w:gridSpan w:val="2"/>
          </w:tcPr>
          <w:p w14:paraId="4D5DCA53" w14:textId="77777777" w:rsidR="00092CDE" w:rsidRPr="009C5807" w:rsidRDefault="00092CDE" w:rsidP="000E2478">
            <w:pPr>
              <w:pStyle w:val="TAH"/>
            </w:pPr>
            <w:r w:rsidRPr="009C5807">
              <w:t>Scaling Factor (N1)</w:t>
            </w:r>
          </w:p>
        </w:tc>
        <w:tc>
          <w:tcPr>
            <w:tcW w:w="2000" w:type="pct"/>
            <w:tcBorders>
              <w:bottom w:val="nil"/>
            </w:tcBorders>
          </w:tcPr>
          <w:p w14:paraId="22279E82" w14:textId="77777777" w:rsidR="00092CDE" w:rsidRPr="009C5807" w:rsidRDefault="00092CDE" w:rsidP="000E24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092CDE" w:rsidRPr="009C5807" w14:paraId="75D0183F" w14:textId="77777777" w:rsidTr="000E2478">
        <w:trPr>
          <w:cantSplit/>
          <w:trHeight w:val="207"/>
          <w:jc w:val="center"/>
        </w:trPr>
        <w:tc>
          <w:tcPr>
            <w:tcW w:w="1498" w:type="pct"/>
            <w:tcBorders>
              <w:top w:val="nil"/>
            </w:tcBorders>
          </w:tcPr>
          <w:p w14:paraId="2FF4A8FC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751" w:type="pct"/>
          </w:tcPr>
          <w:p w14:paraId="5803A310" w14:textId="77777777" w:rsidR="00092CDE" w:rsidRPr="009C5807" w:rsidRDefault="00092CDE" w:rsidP="000E2478">
            <w:pPr>
              <w:pStyle w:val="TAH"/>
            </w:pPr>
            <w:r w:rsidRPr="009C5807">
              <w:t>FR1</w:t>
            </w:r>
          </w:p>
        </w:tc>
        <w:tc>
          <w:tcPr>
            <w:tcW w:w="751" w:type="pct"/>
          </w:tcPr>
          <w:p w14:paraId="1E937CA6" w14:textId="77777777" w:rsidR="00092CDE" w:rsidRPr="009C5807" w:rsidRDefault="00092CDE" w:rsidP="000E24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000" w:type="pct"/>
            <w:tcBorders>
              <w:top w:val="nil"/>
            </w:tcBorders>
          </w:tcPr>
          <w:p w14:paraId="1B21ABFF" w14:textId="77777777" w:rsidR="00092CDE" w:rsidRPr="009C5807" w:rsidRDefault="00092CDE" w:rsidP="000E2478">
            <w:pPr>
              <w:pStyle w:val="TAH"/>
            </w:pPr>
          </w:p>
        </w:tc>
      </w:tr>
      <w:tr w:rsidR="00092CDE" w:rsidRPr="009C5807" w14:paraId="650C7BF4" w14:textId="77777777" w:rsidTr="000E2478">
        <w:trPr>
          <w:cantSplit/>
          <w:jc w:val="center"/>
        </w:trPr>
        <w:tc>
          <w:tcPr>
            <w:tcW w:w="1498" w:type="pct"/>
          </w:tcPr>
          <w:p w14:paraId="4B3F1515" w14:textId="77777777" w:rsidR="00092CDE" w:rsidRPr="009C5807" w:rsidRDefault="00092CDE" w:rsidP="000E2478">
            <w:pPr>
              <w:pStyle w:val="TAC"/>
            </w:pPr>
            <w:r>
              <w:t>2.56</w:t>
            </w:r>
          </w:p>
        </w:tc>
        <w:tc>
          <w:tcPr>
            <w:tcW w:w="751" w:type="pct"/>
            <w:tcBorders>
              <w:bottom w:val="nil"/>
            </w:tcBorders>
            <w:vAlign w:val="center"/>
          </w:tcPr>
          <w:p w14:paraId="4E18AB8F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1</w:t>
            </w:r>
          </w:p>
        </w:tc>
        <w:tc>
          <w:tcPr>
            <w:tcW w:w="751" w:type="pct"/>
          </w:tcPr>
          <w:p w14:paraId="237A5A21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27E05AEA" w14:textId="77777777" w:rsidR="00092CDE" w:rsidRPr="009C5807" w:rsidRDefault="00092CDE" w:rsidP="000E2478">
            <w:pPr>
              <w:pStyle w:val="TAC"/>
            </w:pPr>
            <w:r w:rsidRPr="000C7560">
              <w:rPr>
                <w:rFonts w:cs="Arial"/>
                <w:sz w:val="16"/>
                <w:lang w:eastAsia="zh-CN"/>
              </w:rPr>
              <w:t>N1*</w:t>
            </w:r>
            <w:r w:rsidRPr="000C7560">
              <w:t>2</w:t>
            </w:r>
          </w:p>
        </w:tc>
      </w:tr>
      <w:tr w:rsidR="00092CDE" w:rsidRPr="009C5807" w14:paraId="3A59C9F9" w14:textId="77777777" w:rsidTr="000E2478">
        <w:trPr>
          <w:cantSplit/>
          <w:jc w:val="center"/>
        </w:trPr>
        <w:tc>
          <w:tcPr>
            <w:tcW w:w="1498" w:type="pct"/>
          </w:tcPr>
          <w:p w14:paraId="2AFC1B48" w14:textId="77777777" w:rsidR="00092CDE" w:rsidRPr="009C5807" w:rsidRDefault="00092CDE" w:rsidP="000E2478">
            <w:pPr>
              <w:pStyle w:val="TAC"/>
            </w:pPr>
            <w:r>
              <w:t>5.12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24AF5241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74F34AD2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348A57DF" w14:textId="77777777" w:rsidR="00092CDE" w:rsidRPr="009C5807" w:rsidRDefault="00092CDE" w:rsidP="000E2478">
            <w:pPr>
              <w:pStyle w:val="TAC"/>
            </w:pPr>
            <w:r w:rsidRPr="000C7560">
              <w:rPr>
                <w:rFonts w:cs="Arial"/>
                <w:sz w:val="16"/>
                <w:lang w:eastAsia="zh-CN"/>
              </w:rPr>
              <w:t>N1*</w:t>
            </w:r>
            <w:r w:rsidRPr="000C7560">
              <w:t>2</w:t>
            </w:r>
          </w:p>
        </w:tc>
      </w:tr>
      <w:tr w:rsidR="00092CDE" w:rsidRPr="009C5807" w14:paraId="4E7BF925" w14:textId="77777777" w:rsidTr="000E2478">
        <w:trPr>
          <w:cantSplit/>
          <w:jc w:val="center"/>
        </w:trPr>
        <w:tc>
          <w:tcPr>
            <w:tcW w:w="1498" w:type="pct"/>
          </w:tcPr>
          <w:p w14:paraId="21A625A2" w14:textId="77777777" w:rsidR="00092CDE" w:rsidRPr="009C5807" w:rsidRDefault="00092CDE" w:rsidP="000E2478">
            <w:pPr>
              <w:pStyle w:val="TAC"/>
            </w:pPr>
            <w:r>
              <w:t>10.24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7DFE78F6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26736FA7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358F1DEE" w14:textId="77777777" w:rsidR="00092CDE" w:rsidRPr="009C5807" w:rsidRDefault="00092CDE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</w:p>
        </w:tc>
      </w:tr>
      <w:tr w:rsidR="00092CDE" w:rsidRPr="009C5807" w14:paraId="188292BF" w14:textId="77777777" w:rsidTr="000E2478">
        <w:trPr>
          <w:cantSplit/>
          <w:jc w:val="center"/>
        </w:trPr>
        <w:tc>
          <w:tcPr>
            <w:tcW w:w="5000" w:type="pct"/>
            <w:gridSpan w:val="4"/>
          </w:tcPr>
          <w:p w14:paraId="0511D770" w14:textId="77777777" w:rsidR="00092CDE" w:rsidRPr="009C5807" w:rsidRDefault="00092CDE" w:rsidP="000E2478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 xml:space="preserve">Applies for UE supporting power class 2&amp;3&amp;4. For UE supporting power class 1, N1 = 8 for all </w:t>
            </w:r>
            <w:r>
              <w:rPr>
                <w:lang w:eastAsia="zh-CN"/>
              </w:rPr>
              <w:t>e</w:t>
            </w:r>
            <w:r w:rsidRPr="009C5807">
              <w:rPr>
                <w:lang w:eastAsia="zh-CN"/>
              </w:rPr>
              <w:t>DRX cycle length.</w:t>
            </w:r>
          </w:p>
        </w:tc>
      </w:tr>
    </w:tbl>
    <w:p w14:paraId="64445F8F" w14:textId="30E6A215" w:rsidR="00092CDE" w:rsidRDefault="00092CDE" w:rsidP="00092CDE">
      <w:pPr>
        <w:rPr>
          <w:b/>
          <w:bCs/>
          <w:lang w:eastAsia="zh-CN"/>
        </w:rPr>
      </w:pPr>
    </w:p>
    <w:p w14:paraId="581BA667" w14:textId="77777777" w:rsidR="00092CDE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3: </w:t>
      </w:r>
      <w:r w:rsidRPr="00D83C52">
        <w:rPr>
          <w:b/>
          <w:bCs/>
          <w:lang w:eastAsia="zh-CN"/>
        </w:rPr>
        <w:t xml:space="preserve">For eDRX cycle lengths greater than 10.24s, PTW and PH will be defined and Nserv can be defined based on the configured DRX cycle length during </w:t>
      </w:r>
      <w:r>
        <w:rPr>
          <w:b/>
          <w:bCs/>
          <w:lang w:eastAsia="zh-CN"/>
        </w:rPr>
        <w:t>a single</w:t>
      </w:r>
      <w:r w:rsidRPr="00D83C52">
        <w:rPr>
          <w:b/>
          <w:bCs/>
          <w:lang w:eastAsia="zh-CN"/>
        </w:rPr>
        <w:t xml:space="preserve"> PTW</w:t>
      </w:r>
      <w:r>
        <w:rPr>
          <w:b/>
          <w:bCs/>
          <w:lang w:eastAsia="zh-CN"/>
        </w:rPr>
        <w:t>.</w:t>
      </w:r>
    </w:p>
    <w:p w14:paraId="37CBA798" w14:textId="77777777" w:rsidR="00092CDE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4: RAN2 has defined the PTW lengths as:</w:t>
      </w:r>
    </w:p>
    <w:p w14:paraId="1AE93475" w14:textId="77777777" w:rsidR="00092CDE" w:rsidRPr="00A32A59" w:rsidRDefault="00092CDE" w:rsidP="00092CDE">
      <w:pPr>
        <w:pStyle w:val="ListParagraph"/>
        <w:numPr>
          <w:ilvl w:val="0"/>
          <w:numId w:val="1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A32A59">
        <w:rPr>
          <w:rFonts w:eastAsia="MS Mincho"/>
          <w:b/>
          <w:bCs/>
          <w:sz w:val="20"/>
          <w:szCs w:val="20"/>
          <w:lang w:val="en-GB" w:eastAsia="zh-CN"/>
        </w:rPr>
        <w:t>Configuration of PTW when RRC_IDLE’s eDRX cycle is longer than 10.24s​</w:t>
      </w:r>
    </w:p>
    <w:p w14:paraId="7F8E35DB" w14:textId="77777777" w:rsidR="00092CDE" w:rsidRPr="003D7A7A" w:rsidRDefault="00092CDE" w:rsidP="00092CDE">
      <w:pPr>
        <w:pStyle w:val="ListParagraph"/>
        <w:numPr>
          <w:ilvl w:val="1"/>
          <w:numId w:val="1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3D7A7A">
        <w:rPr>
          <w:rFonts w:eastAsia="MS Mincho"/>
          <w:b/>
          <w:bCs/>
          <w:sz w:val="20"/>
          <w:szCs w:val="20"/>
          <w:lang w:val="en-GB" w:eastAsia="zh-CN"/>
        </w:rPr>
        <w:t>The maximum PTW length is 40.96s​</w:t>
      </w:r>
    </w:p>
    <w:p w14:paraId="0DB50C18" w14:textId="77777777" w:rsidR="00092CDE" w:rsidRPr="003D7A7A" w:rsidRDefault="00092CDE" w:rsidP="00092CDE">
      <w:pPr>
        <w:pStyle w:val="ListParagraph"/>
        <w:numPr>
          <w:ilvl w:val="1"/>
          <w:numId w:val="1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3D7A7A">
        <w:rPr>
          <w:rFonts w:eastAsia="MS Mincho"/>
          <w:b/>
          <w:bCs/>
          <w:sz w:val="20"/>
          <w:szCs w:val="20"/>
          <w:lang w:val="en-GB" w:eastAsia="zh-CN"/>
        </w:rPr>
        <w:t>The minimum PTW length is 1.28s and the step length/granularity of PTW length is 1.28​</w:t>
      </w:r>
    </w:p>
    <w:p w14:paraId="759DC02B" w14:textId="77777777" w:rsidR="00092CDE" w:rsidRDefault="00092CDE" w:rsidP="00092CDE">
      <w:pPr>
        <w:rPr>
          <w:b/>
          <w:bCs/>
          <w:lang w:eastAsia="zh-CN"/>
        </w:rPr>
      </w:pPr>
    </w:p>
    <w:p w14:paraId="3FE22E74" w14:textId="77777777" w:rsidR="00092CDE" w:rsidRPr="00864554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3: For FR1, propose to use the following values for N</w:t>
      </w:r>
      <w:r w:rsidRPr="00864554">
        <w:rPr>
          <w:b/>
          <w:bCs/>
          <w:vertAlign w:val="subscript"/>
          <w:lang w:eastAsia="zh-CN"/>
        </w:rPr>
        <w:t>serv</w:t>
      </w:r>
      <w:r>
        <w:rPr>
          <w:b/>
          <w:bCs/>
          <w:lang w:eastAsia="zh-CN"/>
        </w:rPr>
        <w:t xml:space="preserve"> for eDRX cycle lengths greater than 10.24s</w:t>
      </w:r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8"/>
        <w:gridCol w:w="1700"/>
        <w:gridCol w:w="1796"/>
        <w:gridCol w:w="2352"/>
      </w:tblGrid>
      <w:tr w:rsidR="00092CDE" w:rsidRPr="009C5807" w14:paraId="620CF54A" w14:textId="77777777" w:rsidTr="00092CDE">
        <w:trPr>
          <w:cantSplit/>
          <w:trHeight w:val="206"/>
          <w:jc w:val="center"/>
        </w:trPr>
        <w:tc>
          <w:tcPr>
            <w:tcW w:w="1220" w:type="pct"/>
            <w:tcBorders>
              <w:bottom w:val="nil"/>
            </w:tcBorders>
          </w:tcPr>
          <w:p w14:paraId="631CE34B" w14:textId="77777777" w:rsidR="00092CDE" w:rsidRPr="009C5807" w:rsidRDefault="00092CDE" w:rsidP="000E2478">
            <w:pPr>
              <w:pStyle w:val="TAH"/>
            </w:pPr>
            <w:r>
              <w:t>e</w:t>
            </w:r>
            <w:r w:rsidRPr="009C5807">
              <w:t>DRX</w:t>
            </w:r>
            <w:r>
              <w:t>_IDLE</w:t>
            </w:r>
            <w:r w:rsidRPr="009C5807">
              <w:t xml:space="preserve"> cycle length [s]</w:t>
            </w:r>
          </w:p>
        </w:tc>
        <w:tc>
          <w:tcPr>
            <w:tcW w:w="1099" w:type="pct"/>
            <w:vMerge w:val="restart"/>
          </w:tcPr>
          <w:p w14:paraId="66489534" w14:textId="77777777" w:rsidR="00092CDE" w:rsidRPr="009C5807" w:rsidRDefault="00092CDE" w:rsidP="000E2478">
            <w:pPr>
              <w:pStyle w:val="TAH"/>
            </w:pPr>
            <w:r w:rsidRPr="009C5807">
              <w:t>DRX cycle length [s]</w:t>
            </w:r>
          </w:p>
        </w:tc>
        <w:tc>
          <w:tcPr>
            <w:tcW w:w="1161" w:type="pct"/>
            <w:vMerge w:val="restart"/>
          </w:tcPr>
          <w:p w14:paraId="0990C762" w14:textId="77777777" w:rsidR="00092CDE" w:rsidRPr="009C5807" w:rsidRDefault="00092CDE" w:rsidP="000E2478">
            <w:pPr>
              <w:pStyle w:val="TAH"/>
            </w:pPr>
            <w:r w:rsidRPr="00636AC2">
              <w:t xml:space="preserve">PTW length [s] (number of </w:t>
            </w:r>
            <w:r w:rsidRPr="0051064C">
              <w:t>1.28</w:t>
            </w:r>
            <w:r w:rsidRPr="00636AC2">
              <w:t>s periods)</w:t>
            </w:r>
          </w:p>
        </w:tc>
        <w:tc>
          <w:tcPr>
            <w:tcW w:w="1520" w:type="pct"/>
            <w:tcBorders>
              <w:bottom w:val="nil"/>
            </w:tcBorders>
          </w:tcPr>
          <w:p w14:paraId="123DA5C3" w14:textId="77777777" w:rsidR="00092CDE" w:rsidRPr="009C5807" w:rsidRDefault="00092CDE" w:rsidP="000E24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092CDE" w:rsidRPr="009C5807" w14:paraId="13ADF70F" w14:textId="77777777" w:rsidTr="00092CDE">
        <w:trPr>
          <w:cantSplit/>
          <w:trHeight w:val="206"/>
          <w:jc w:val="center"/>
        </w:trPr>
        <w:tc>
          <w:tcPr>
            <w:tcW w:w="1220" w:type="pct"/>
            <w:tcBorders>
              <w:top w:val="nil"/>
            </w:tcBorders>
          </w:tcPr>
          <w:p w14:paraId="262B14B7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1099" w:type="pct"/>
            <w:vMerge/>
          </w:tcPr>
          <w:p w14:paraId="5DC67B7B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1161" w:type="pct"/>
            <w:vMerge/>
          </w:tcPr>
          <w:p w14:paraId="227C1712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1520" w:type="pct"/>
            <w:tcBorders>
              <w:top w:val="nil"/>
            </w:tcBorders>
          </w:tcPr>
          <w:p w14:paraId="0D8DCAE9" w14:textId="77777777" w:rsidR="00092CDE" w:rsidRPr="009C5807" w:rsidRDefault="00092CDE" w:rsidP="000E2478">
            <w:pPr>
              <w:pStyle w:val="TAH"/>
            </w:pPr>
            <w:r w:rsidRPr="009C5807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>1</w:t>
            </w:r>
          </w:p>
        </w:tc>
      </w:tr>
      <w:tr w:rsidR="00092CDE" w:rsidRPr="009C5807" w14:paraId="0F366896" w14:textId="77777777" w:rsidTr="00092CDE">
        <w:trPr>
          <w:cantSplit/>
          <w:trHeight w:val="208"/>
          <w:jc w:val="center"/>
        </w:trPr>
        <w:tc>
          <w:tcPr>
            <w:tcW w:w="1220" w:type="pct"/>
            <w:vMerge w:val="restart"/>
          </w:tcPr>
          <w:p w14:paraId="13EBA696" w14:textId="77777777" w:rsidR="00092CDE" w:rsidRDefault="00092CDE" w:rsidP="000E24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20.48 ≤ eDRX_IDLE cycle length ≤ </w:t>
            </w:r>
            <w:r w:rsidRPr="00F303A1">
              <w:rPr>
                <w:sz w:val="18"/>
                <w:szCs w:val="18"/>
              </w:rPr>
              <w:t>10485.76</w:t>
            </w:r>
          </w:p>
          <w:p w14:paraId="52627B71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1099" w:type="pct"/>
          </w:tcPr>
          <w:p w14:paraId="27268BAC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0.32</w:t>
            </w:r>
          </w:p>
        </w:tc>
        <w:tc>
          <w:tcPr>
            <w:tcW w:w="1161" w:type="pct"/>
          </w:tcPr>
          <w:p w14:paraId="0CC9155D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≥1.28 (1)</w:t>
            </w:r>
          </w:p>
        </w:tc>
        <w:tc>
          <w:tcPr>
            <w:tcW w:w="1520" w:type="pct"/>
          </w:tcPr>
          <w:p w14:paraId="19453607" w14:textId="77777777" w:rsidR="00092CDE" w:rsidRPr="009C5807" w:rsidRDefault="00092CDE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</w:t>
            </w:r>
            <w:r w:rsidRPr="00026F2E">
              <w:rPr>
                <w:rFonts w:cs="Arial"/>
                <w:sz w:val="16"/>
                <w:lang w:eastAsia="zh-CN"/>
              </w:rPr>
              <w:t>*2</w:t>
            </w:r>
          </w:p>
        </w:tc>
      </w:tr>
      <w:tr w:rsidR="00092CDE" w:rsidRPr="009C5807" w14:paraId="6C758570" w14:textId="77777777" w:rsidTr="00092CDE">
        <w:trPr>
          <w:cantSplit/>
          <w:trHeight w:val="215"/>
          <w:jc w:val="center"/>
        </w:trPr>
        <w:tc>
          <w:tcPr>
            <w:tcW w:w="1220" w:type="pct"/>
            <w:vMerge/>
          </w:tcPr>
          <w:p w14:paraId="35570541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1099" w:type="pct"/>
          </w:tcPr>
          <w:p w14:paraId="66716262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0.64</w:t>
            </w:r>
          </w:p>
        </w:tc>
        <w:tc>
          <w:tcPr>
            <w:tcW w:w="1161" w:type="pct"/>
          </w:tcPr>
          <w:p w14:paraId="26D8264A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≥1.28 (1)</w:t>
            </w:r>
          </w:p>
        </w:tc>
        <w:tc>
          <w:tcPr>
            <w:tcW w:w="1520" w:type="pct"/>
          </w:tcPr>
          <w:p w14:paraId="4D41B2CF" w14:textId="77777777" w:rsidR="00092CDE" w:rsidRPr="009C5807" w:rsidRDefault="00092CDE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</w:t>
            </w:r>
            <w:r w:rsidRPr="009C5807">
              <w:rPr>
                <w:rFonts w:cs="Arial"/>
                <w:sz w:val="16"/>
                <w:lang w:eastAsia="zh-CN"/>
              </w:rPr>
              <w:t>*</w:t>
            </w:r>
            <w:r>
              <w:rPr>
                <w:rFonts w:cs="Arial"/>
              </w:rPr>
              <w:t>2</w:t>
            </w:r>
            <w:r>
              <w:t xml:space="preserve"> </w:t>
            </w:r>
          </w:p>
        </w:tc>
      </w:tr>
      <w:tr w:rsidR="00092CDE" w:rsidRPr="009C5807" w14:paraId="274DAA0D" w14:textId="77777777" w:rsidTr="00092CDE">
        <w:trPr>
          <w:cantSplit/>
          <w:trHeight w:val="218"/>
          <w:jc w:val="center"/>
        </w:trPr>
        <w:tc>
          <w:tcPr>
            <w:tcW w:w="1220" w:type="pct"/>
            <w:vMerge/>
          </w:tcPr>
          <w:p w14:paraId="738D1C82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1099" w:type="pct"/>
          </w:tcPr>
          <w:p w14:paraId="078BAD21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1.28</w:t>
            </w:r>
          </w:p>
        </w:tc>
        <w:tc>
          <w:tcPr>
            <w:tcW w:w="1161" w:type="pct"/>
          </w:tcPr>
          <w:p w14:paraId="147D6EE2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2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56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2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520" w:type="pct"/>
          </w:tcPr>
          <w:p w14:paraId="2B1387CE" w14:textId="77777777" w:rsidR="00092CDE" w:rsidRPr="009C5807" w:rsidRDefault="00092CDE" w:rsidP="000E2478">
            <w:pPr>
              <w:pStyle w:val="TAC"/>
            </w:pPr>
            <w:r w:rsidRPr="009C5807">
              <w:t>2</w:t>
            </w:r>
            <w:r>
              <w:t xml:space="preserve"> </w:t>
            </w:r>
          </w:p>
        </w:tc>
      </w:tr>
      <w:tr w:rsidR="00092CDE" w:rsidRPr="009C5807" w14:paraId="1005C62A" w14:textId="77777777" w:rsidTr="00092CDE">
        <w:trPr>
          <w:cantSplit/>
          <w:trHeight w:val="215"/>
          <w:jc w:val="center"/>
        </w:trPr>
        <w:tc>
          <w:tcPr>
            <w:tcW w:w="1220" w:type="pct"/>
            <w:vMerge/>
          </w:tcPr>
          <w:p w14:paraId="698181BF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1099" w:type="pct"/>
          </w:tcPr>
          <w:p w14:paraId="285B721A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2.56</w:t>
            </w:r>
          </w:p>
        </w:tc>
        <w:tc>
          <w:tcPr>
            <w:tcW w:w="1161" w:type="pct"/>
          </w:tcPr>
          <w:p w14:paraId="573510A2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5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12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4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520" w:type="pct"/>
          </w:tcPr>
          <w:p w14:paraId="29CBF1BE" w14:textId="77777777" w:rsidR="00092CDE" w:rsidRPr="009C5807" w:rsidRDefault="00092CDE" w:rsidP="000E2478">
            <w:pPr>
              <w:pStyle w:val="TAC"/>
            </w:pPr>
            <w:r w:rsidRPr="009C5807">
              <w:t>2</w:t>
            </w:r>
            <w:r>
              <w:t xml:space="preserve"> </w:t>
            </w:r>
          </w:p>
        </w:tc>
      </w:tr>
      <w:tr w:rsidR="00092CDE" w:rsidRPr="009C5807" w14:paraId="3116CD5E" w14:textId="77777777" w:rsidTr="000E2478">
        <w:trPr>
          <w:cantSplit/>
          <w:trHeight w:val="234"/>
          <w:jc w:val="center"/>
        </w:trPr>
        <w:tc>
          <w:tcPr>
            <w:tcW w:w="5000" w:type="pct"/>
            <w:gridSpan w:val="4"/>
          </w:tcPr>
          <w:p w14:paraId="488FFF51" w14:textId="77777777" w:rsidR="00092CDE" w:rsidRPr="00691C10" w:rsidRDefault="00092CDE" w:rsidP="000E2478">
            <w:pPr>
              <w:pStyle w:val="TAN"/>
              <w:rPr>
                <w:rFonts w:cs="Arial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 w:rsidRPr="00691C10">
              <w:rPr>
                <w:rFonts w:cs="Arial"/>
              </w:rPr>
              <w:t>:</w:t>
            </w:r>
            <w:r w:rsidRPr="00691C10">
              <w:rPr>
                <w:rFonts w:cs="Arial"/>
              </w:rPr>
              <w:tab/>
              <w:t>The number of DRX cycles in this table is given for the DRX cycles within PTWs.</w:t>
            </w:r>
          </w:p>
          <w:p w14:paraId="574299E5" w14:textId="77777777" w:rsidR="00092CDE" w:rsidRPr="009C5807" w:rsidRDefault="00092CDE" w:rsidP="000E2478">
            <w:pPr>
              <w:pStyle w:val="TAN"/>
              <w:rPr>
                <w:lang w:eastAsia="zh-CN"/>
              </w:rPr>
            </w:pPr>
          </w:p>
        </w:tc>
      </w:tr>
    </w:tbl>
    <w:p w14:paraId="2BF1F9BF" w14:textId="77777777" w:rsidR="00092CDE" w:rsidRDefault="00092CDE" w:rsidP="00092CDE">
      <w:pPr>
        <w:rPr>
          <w:b/>
          <w:bCs/>
          <w:lang w:eastAsia="zh-CN"/>
        </w:rPr>
      </w:pPr>
    </w:p>
    <w:p w14:paraId="2921BED6" w14:textId="39772C79" w:rsidR="00092CDE" w:rsidRPr="00864554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4: For FR2, propose to use the following values for N</w:t>
      </w:r>
      <w:r w:rsidRPr="00864554">
        <w:rPr>
          <w:b/>
          <w:bCs/>
          <w:vertAlign w:val="subscript"/>
          <w:lang w:eastAsia="zh-CN"/>
        </w:rPr>
        <w:t>serv</w:t>
      </w:r>
      <w:r>
        <w:rPr>
          <w:b/>
          <w:bCs/>
          <w:lang w:eastAsia="zh-CN"/>
        </w:rPr>
        <w:t xml:space="preserve"> for eDRX cycle lengths greater than 10.24s</w:t>
      </w:r>
    </w:p>
    <w:tbl>
      <w:tblPr>
        <w:tblW w:w="45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4"/>
        <w:gridCol w:w="1696"/>
        <w:gridCol w:w="1792"/>
        <w:gridCol w:w="900"/>
        <w:gridCol w:w="2362"/>
      </w:tblGrid>
      <w:tr w:rsidR="00092CDE" w:rsidRPr="009C5807" w14:paraId="1C1165E3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bottom w:val="nil"/>
            </w:tcBorders>
          </w:tcPr>
          <w:p w14:paraId="0EA2D99C" w14:textId="77777777" w:rsidR="00092CDE" w:rsidRPr="009C5807" w:rsidRDefault="00092CDE" w:rsidP="000E2478">
            <w:pPr>
              <w:pStyle w:val="TAH"/>
            </w:pPr>
            <w:r>
              <w:t>e</w:t>
            </w:r>
            <w:r w:rsidRPr="009C5807">
              <w:t>DRX</w:t>
            </w:r>
            <w:r>
              <w:t>_IDLE</w:t>
            </w:r>
            <w:r w:rsidRPr="009C5807">
              <w:t xml:space="preserve"> cycle length [s]</w:t>
            </w:r>
          </w:p>
        </w:tc>
        <w:tc>
          <w:tcPr>
            <w:tcW w:w="982" w:type="pct"/>
            <w:vMerge w:val="restart"/>
          </w:tcPr>
          <w:p w14:paraId="1882DC30" w14:textId="77777777" w:rsidR="00092CDE" w:rsidRPr="009C5807" w:rsidRDefault="00092CDE" w:rsidP="000E2478">
            <w:pPr>
              <w:pStyle w:val="TAH"/>
            </w:pPr>
            <w:r w:rsidRPr="009C5807">
              <w:t>DRX cycle length [s]</w:t>
            </w:r>
          </w:p>
        </w:tc>
        <w:tc>
          <w:tcPr>
            <w:tcW w:w="1038" w:type="pct"/>
            <w:vMerge w:val="restart"/>
          </w:tcPr>
          <w:p w14:paraId="6F45DED9" w14:textId="77777777" w:rsidR="00092CDE" w:rsidRPr="009C5807" w:rsidRDefault="00092CDE" w:rsidP="000E2478">
            <w:pPr>
              <w:pStyle w:val="TAH"/>
            </w:pPr>
            <w:r w:rsidRPr="00636AC2">
              <w:t xml:space="preserve">PTW length [s] (number of </w:t>
            </w:r>
            <w:r w:rsidRPr="0051064C">
              <w:t>1.28</w:t>
            </w:r>
            <w:r w:rsidRPr="00636AC2">
              <w:t>s periods)</w:t>
            </w:r>
          </w:p>
        </w:tc>
        <w:tc>
          <w:tcPr>
            <w:tcW w:w="521" w:type="pct"/>
          </w:tcPr>
          <w:p w14:paraId="66831A9F" w14:textId="77777777" w:rsidR="00092CDE" w:rsidRPr="009C5807" w:rsidRDefault="00092CDE" w:rsidP="000E2478">
            <w:pPr>
              <w:pStyle w:val="TAH"/>
            </w:pPr>
            <w:r w:rsidRPr="009C5807">
              <w:t>Scaling Factor (N1)</w:t>
            </w:r>
          </w:p>
        </w:tc>
        <w:tc>
          <w:tcPr>
            <w:tcW w:w="1368" w:type="pct"/>
            <w:tcBorders>
              <w:bottom w:val="nil"/>
            </w:tcBorders>
          </w:tcPr>
          <w:p w14:paraId="4EA14643" w14:textId="77777777" w:rsidR="00092CDE" w:rsidRPr="009C5807" w:rsidRDefault="00092CDE" w:rsidP="000E24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092CDE" w:rsidRPr="009C5807" w14:paraId="4880D76F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top w:val="nil"/>
            </w:tcBorders>
          </w:tcPr>
          <w:p w14:paraId="627E7E5E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982" w:type="pct"/>
            <w:vMerge/>
          </w:tcPr>
          <w:p w14:paraId="29C2D23D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1038" w:type="pct"/>
            <w:vMerge/>
          </w:tcPr>
          <w:p w14:paraId="32082BD4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521" w:type="pct"/>
          </w:tcPr>
          <w:p w14:paraId="7E862A4B" w14:textId="77777777" w:rsidR="00092CDE" w:rsidRPr="009C5807" w:rsidRDefault="00092CDE" w:rsidP="000E24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1368" w:type="pct"/>
            <w:tcBorders>
              <w:top w:val="nil"/>
            </w:tcBorders>
          </w:tcPr>
          <w:p w14:paraId="7C118DFB" w14:textId="77777777" w:rsidR="00092CDE" w:rsidRPr="009C5807" w:rsidRDefault="00092CDE" w:rsidP="000E2478">
            <w:pPr>
              <w:pStyle w:val="TAH"/>
            </w:pPr>
            <w:r w:rsidRPr="009C5807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>2</w:t>
            </w:r>
          </w:p>
        </w:tc>
      </w:tr>
      <w:tr w:rsidR="00092CDE" w:rsidRPr="009C5807" w14:paraId="311A859B" w14:textId="77777777" w:rsidTr="000E2478">
        <w:trPr>
          <w:cantSplit/>
          <w:jc w:val="center"/>
        </w:trPr>
        <w:tc>
          <w:tcPr>
            <w:tcW w:w="1091" w:type="pct"/>
            <w:vMerge w:val="restart"/>
          </w:tcPr>
          <w:p w14:paraId="11D5A3E7" w14:textId="77777777" w:rsidR="00092CDE" w:rsidRDefault="00092CDE" w:rsidP="000E24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20.48 ≤ eDRX_IDLE cycle length ≤ </w:t>
            </w:r>
            <w:r w:rsidRPr="00F303A1">
              <w:rPr>
                <w:sz w:val="18"/>
                <w:szCs w:val="18"/>
              </w:rPr>
              <w:t>10485.76</w:t>
            </w:r>
          </w:p>
          <w:p w14:paraId="4BFDA1F2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982" w:type="pct"/>
          </w:tcPr>
          <w:p w14:paraId="5C3A9043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0.32</w:t>
            </w:r>
          </w:p>
        </w:tc>
        <w:tc>
          <w:tcPr>
            <w:tcW w:w="1038" w:type="pct"/>
          </w:tcPr>
          <w:p w14:paraId="4DBD41E4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>.2</w:t>
            </w:r>
            <w:r>
              <w:rPr>
                <w:rFonts w:cs="Arial"/>
                <w:sz w:val="16"/>
                <w:lang w:eastAsia="zh-CN"/>
              </w:rPr>
              <w:t>4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8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7095A2B7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37902CFC" w14:textId="77777777" w:rsidR="00092CDE" w:rsidRPr="009C5807" w:rsidRDefault="00092CDE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026F2E">
              <w:rPr>
                <w:rFonts w:cs="Arial"/>
                <w:sz w:val="16"/>
                <w:lang w:eastAsia="zh-CN"/>
              </w:rPr>
              <w:t>N1*2</w:t>
            </w:r>
          </w:p>
        </w:tc>
      </w:tr>
      <w:tr w:rsidR="00092CDE" w:rsidRPr="009C5807" w14:paraId="3B154A23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61845EC7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982" w:type="pct"/>
          </w:tcPr>
          <w:p w14:paraId="2E34DF78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0.64</w:t>
            </w:r>
          </w:p>
        </w:tc>
        <w:tc>
          <w:tcPr>
            <w:tcW w:w="1038" w:type="pct"/>
          </w:tcPr>
          <w:p w14:paraId="3D6DDD01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≥12</w:t>
            </w:r>
            <w:r>
              <w:rPr>
                <w:rFonts w:cs="Arial"/>
                <w:sz w:val="16"/>
                <w:lang w:eastAsia="zh-CN"/>
              </w:rPr>
              <w:t>.</w:t>
            </w:r>
            <w:r w:rsidRPr="007F0AC3">
              <w:rPr>
                <w:rFonts w:cs="Arial"/>
                <w:sz w:val="16"/>
                <w:lang w:eastAsia="zh-CN"/>
              </w:rPr>
              <w:t>8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 xml:space="preserve"> (1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3AC4441C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1368" w:type="pct"/>
          </w:tcPr>
          <w:p w14:paraId="1675AA5C" w14:textId="77777777" w:rsidR="00092CDE" w:rsidRPr="009C5807" w:rsidRDefault="00092CDE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9C5807">
              <w:rPr>
                <w:rFonts w:cs="Arial"/>
                <w:sz w:val="16"/>
                <w:lang w:eastAsia="zh-CN"/>
              </w:rPr>
              <w:t>N1*</w:t>
            </w:r>
            <w:r>
              <w:rPr>
                <w:rFonts w:cs="Arial"/>
              </w:rPr>
              <w:t>2</w:t>
            </w:r>
            <w:r>
              <w:t xml:space="preserve"> </w:t>
            </w:r>
          </w:p>
        </w:tc>
      </w:tr>
      <w:tr w:rsidR="00092CDE" w:rsidRPr="009C5807" w14:paraId="243477A9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3AC9FBD4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982" w:type="pct"/>
          </w:tcPr>
          <w:p w14:paraId="71CEC90E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1.28</w:t>
            </w:r>
          </w:p>
        </w:tc>
        <w:tc>
          <w:tcPr>
            <w:tcW w:w="1038" w:type="pct"/>
          </w:tcPr>
          <w:p w14:paraId="25042482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10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24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8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2AF963F9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1368" w:type="pct"/>
          </w:tcPr>
          <w:p w14:paraId="3C7D0BA4" w14:textId="77777777" w:rsidR="00092CDE" w:rsidRPr="009C5807" w:rsidRDefault="00092CDE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092CDE" w:rsidRPr="009C5807" w14:paraId="02C825DE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0BDF4326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982" w:type="pct"/>
          </w:tcPr>
          <w:p w14:paraId="0F1FB77D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2.56</w:t>
            </w:r>
          </w:p>
        </w:tc>
        <w:tc>
          <w:tcPr>
            <w:tcW w:w="1038" w:type="pct"/>
          </w:tcPr>
          <w:p w14:paraId="4ECEF01B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15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36</w:t>
            </w:r>
            <w:r w:rsidRPr="007F0AC3">
              <w:rPr>
                <w:rFonts w:cs="Arial"/>
                <w:sz w:val="16"/>
                <w:lang w:eastAsia="zh-CN"/>
              </w:rPr>
              <w:t xml:space="preserve"> (1</w:t>
            </w:r>
            <w:r>
              <w:rPr>
                <w:rFonts w:cs="Arial"/>
                <w:sz w:val="16"/>
                <w:lang w:eastAsia="zh-CN"/>
              </w:rPr>
              <w:t>2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73DE1066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1368" w:type="pct"/>
          </w:tcPr>
          <w:p w14:paraId="29281C08" w14:textId="77777777" w:rsidR="00092CDE" w:rsidRPr="009C5807" w:rsidRDefault="00092CDE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092CDE" w:rsidRPr="009C5807" w14:paraId="511DF2F1" w14:textId="77777777" w:rsidTr="000E2478">
        <w:trPr>
          <w:cantSplit/>
          <w:trHeight w:val="235"/>
          <w:jc w:val="center"/>
        </w:trPr>
        <w:tc>
          <w:tcPr>
            <w:tcW w:w="5000" w:type="pct"/>
            <w:gridSpan w:val="5"/>
          </w:tcPr>
          <w:p w14:paraId="536169A6" w14:textId="77777777" w:rsidR="00092CDE" w:rsidRDefault="00092CDE" w:rsidP="000E2478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 xml:space="preserve">Applies for UE supporting power class 2&amp;3&amp;4. </w:t>
            </w:r>
          </w:p>
          <w:p w14:paraId="5B1EE164" w14:textId="77777777" w:rsidR="00092CDE" w:rsidRPr="00691C10" w:rsidRDefault="00092CDE" w:rsidP="000E2478">
            <w:pPr>
              <w:pStyle w:val="TAN"/>
              <w:rPr>
                <w:rFonts w:cs="Arial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691C10">
              <w:rPr>
                <w:rFonts w:cs="Arial"/>
              </w:rPr>
              <w:t>:</w:t>
            </w:r>
            <w:r w:rsidRPr="00691C10">
              <w:rPr>
                <w:rFonts w:cs="Arial"/>
              </w:rPr>
              <w:tab/>
              <w:t>The number of DRX cycles in this table is given for the DRX cycles within PTWs.</w:t>
            </w:r>
          </w:p>
          <w:p w14:paraId="4AB9B33C" w14:textId="77777777" w:rsidR="00092CDE" w:rsidRPr="009C5807" w:rsidRDefault="00092CDE" w:rsidP="000E2478">
            <w:pPr>
              <w:pStyle w:val="TAN"/>
              <w:rPr>
                <w:lang w:eastAsia="zh-CN"/>
              </w:rPr>
            </w:pPr>
          </w:p>
        </w:tc>
      </w:tr>
    </w:tbl>
    <w:p w14:paraId="04FDE1D8" w14:textId="77777777" w:rsidR="00092CDE" w:rsidRDefault="00092CDE" w:rsidP="00092CDE">
      <w:pPr>
        <w:rPr>
          <w:b/>
          <w:bCs/>
          <w:lang w:eastAsia="zh-CN"/>
        </w:rPr>
      </w:pPr>
    </w:p>
    <w:p w14:paraId="1ACDCA3A" w14:textId="77777777" w:rsidR="00092CDE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5: For FR2, UEs supporting power class 1, (N1=8 for all DRX cycles) may need much longer PTW which may be of the same or greater duration than the eDRX cycle length.</w:t>
      </w:r>
    </w:p>
    <w:p w14:paraId="63D3D3BB" w14:textId="77777777" w:rsidR="00092CDE" w:rsidRDefault="00092CDE" w:rsidP="00092CD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5: For FR2, define N</w:t>
      </w:r>
      <w:r w:rsidRPr="00A41A61">
        <w:rPr>
          <w:b/>
          <w:bCs/>
          <w:vertAlign w:val="subscript"/>
          <w:lang w:eastAsia="zh-CN"/>
        </w:rPr>
        <w:t>serv</w:t>
      </w:r>
      <w:r>
        <w:rPr>
          <w:b/>
          <w:bCs/>
          <w:lang w:eastAsia="zh-CN"/>
        </w:rPr>
        <w:t xml:space="preserve"> for UE supporting power class 1 for eDRX cycle length as below:</w:t>
      </w:r>
    </w:p>
    <w:tbl>
      <w:tblPr>
        <w:tblW w:w="45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4"/>
        <w:gridCol w:w="1696"/>
        <w:gridCol w:w="1792"/>
        <w:gridCol w:w="900"/>
        <w:gridCol w:w="2362"/>
      </w:tblGrid>
      <w:tr w:rsidR="00092CDE" w:rsidRPr="009C5807" w14:paraId="51D3471A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bottom w:val="nil"/>
            </w:tcBorders>
          </w:tcPr>
          <w:p w14:paraId="506EA3C5" w14:textId="77777777" w:rsidR="00092CDE" w:rsidRPr="009C5807" w:rsidRDefault="00092CDE" w:rsidP="000E2478">
            <w:pPr>
              <w:pStyle w:val="TAH"/>
            </w:pPr>
            <w:r>
              <w:t>e</w:t>
            </w:r>
            <w:r w:rsidRPr="009C5807">
              <w:t>DRX</w:t>
            </w:r>
            <w:r>
              <w:t>_IDLE</w:t>
            </w:r>
            <w:r w:rsidRPr="009C5807">
              <w:t xml:space="preserve"> cycle length [s]</w:t>
            </w:r>
          </w:p>
        </w:tc>
        <w:tc>
          <w:tcPr>
            <w:tcW w:w="982" w:type="pct"/>
            <w:vMerge w:val="restart"/>
          </w:tcPr>
          <w:p w14:paraId="3F8D998E" w14:textId="77777777" w:rsidR="00092CDE" w:rsidRPr="009C5807" w:rsidRDefault="00092CDE" w:rsidP="000E2478">
            <w:pPr>
              <w:pStyle w:val="TAH"/>
            </w:pPr>
            <w:r w:rsidRPr="009C5807">
              <w:t>DRX cycle length [s]</w:t>
            </w:r>
          </w:p>
        </w:tc>
        <w:tc>
          <w:tcPr>
            <w:tcW w:w="1038" w:type="pct"/>
            <w:vMerge w:val="restart"/>
          </w:tcPr>
          <w:p w14:paraId="3648A006" w14:textId="77777777" w:rsidR="00092CDE" w:rsidRPr="009C5807" w:rsidRDefault="00092CDE" w:rsidP="000E2478">
            <w:pPr>
              <w:pStyle w:val="TAH"/>
            </w:pPr>
            <w:r w:rsidRPr="00636AC2">
              <w:t xml:space="preserve">PTW length [s] (number of </w:t>
            </w:r>
            <w:r w:rsidRPr="0051064C">
              <w:t>1.28</w:t>
            </w:r>
            <w:r w:rsidRPr="00636AC2">
              <w:t>s periods)</w:t>
            </w:r>
          </w:p>
        </w:tc>
        <w:tc>
          <w:tcPr>
            <w:tcW w:w="521" w:type="pct"/>
          </w:tcPr>
          <w:p w14:paraId="1B2FCBF1" w14:textId="77777777" w:rsidR="00092CDE" w:rsidRPr="009C5807" w:rsidRDefault="00092CDE" w:rsidP="000E2478">
            <w:pPr>
              <w:pStyle w:val="TAH"/>
            </w:pPr>
            <w:r w:rsidRPr="009C5807">
              <w:t>Scaling Factor (N1)</w:t>
            </w:r>
          </w:p>
        </w:tc>
        <w:tc>
          <w:tcPr>
            <w:tcW w:w="1368" w:type="pct"/>
            <w:tcBorders>
              <w:bottom w:val="nil"/>
            </w:tcBorders>
          </w:tcPr>
          <w:p w14:paraId="13AF9427" w14:textId="77777777" w:rsidR="00092CDE" w:rsidRPr="009C5807" w:rsidRDefault="00092CDE" w:rsidP="000E24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092CDE" w:rsidRPr="009C5807" w14:paraId="67AA2D9F" w14:textId="77777777" w:rsidTr="000E2478">
        <w:trPr>
          <w:cantSplit/>
          <w:trHeight w:val="207"/>
          <w:jc w:val="center"/>
        </w:trPr>
        <w:tc>
          <w:tcPr>
            <w:tcW w:w="1091" w:type="pct"/>
            <w:tcBorders>
              <w:top w:val="nil"/>
            </w:tcBorders>
          </w:tcPr>
          <w:p w14:paraId="315B8D5C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982" w:type="pct"/>
            <w:vMerge/>
          </w:tcPr>
          <w:p w14:paraId="204ABEE4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1038" w:type="pct"/>
            <w:vMerge/>
          </w:tcPr>
          <w:p w14:paraId="6E89FAB4" w14:textId="77777777" w:rsidR="00092CDE" w:rsidRPr="009C5807" w:rsidRDefault="00092CDE" w:rsidP="000E2478">
            <w:pPr>
              <w:pStyle w:val="TAH"/>
            </w:pPr>
          </w:p>
        </w:tc>
        <w:tc>
          <w:tcPr>
            <w:tcW w:w="521" w:type="pct"/>
          </w:tcPr>
          <w:p w14:paraId="3E63CF57" w14:textId="77777777" w:rsidR="00092CDE" w:rsidRPr="009C5807" w:rsidRDefault="00092CDE" w:rsidP="000E24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1368" w:type="pct"/>
            <w:tcBorders>
              <w:top w:val="nil"/>
            </w:tcBorders>
          </w:tcPr>
          <w:p w14:paraId="16161181" w14:textId="77777777" w:rsidR="00092CDE" w:rsidRPr="009C5807" w:rsidRDefault="00092CDE" w:rsidP="000E2478">
            <w:pPr>
              <w:pStyle w:val="TAH"/>
            </w:pPr>
            <w:r w:rsidRPr="009C5807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>2</w:t>
            </w:r>
          </w:p>
        </w:tc>
      </w:tr>
      <w:tr w:rsidR="00092CDE" w:rsidRPr="009C5807" w14:paraId="1BA29DD6" w14:textId="77777777" w:rsidTr="000E2478">
        <w:trPr>
          <w:cantSplit/>
          <w:jc w:val="center"/>
        </w:trPr>
        <w:tc>
          <w:tcPr>
            <w:tcW w:w="1091" w:type="pct"/>
            <w:vMerge w:val="restart"/>
          </w:tcPr>
          <w:p w14:paraId="06A5099A" w14:textId="77777777" w:rsidR="00092CDE" w:rsidRPr="00391368" w:rsidRDefault="00092CDE" w:rsidP="000E24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40.96 ≤ eDRX_IDLE cycle length ≤ </w:t>
            </w:r>
            <w:r w:rsidRPr="00F303A1">
              <w:rPr>
                <w:sz w:val="18"/>
                <w:szCs w:val="18"/>
              </w:rPr>
              <w:t>10485.76</w:t>
            </w:r>
          </w:p>
        </w:tc>
        <w:tc>
          <w:tcPr>
            <w:tcW w:w="982" w:type="pct"/>
          </w:tcPr>
          <w:p w14:paraId="046E0E73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0.32</w:t>
            </w:r>
          </w:p>
        </w:tc>
        <w:tc>
          <w:tcPr>
            <w:tcW w:w="1038" w:type="pct"/>
          </w:tcPr>
          <w:p w14:paraId="0D2CF96B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≥1</w:t>
            </w:r>
            <w:r>
              <w:rPr>
                <w:rFonts w:cs="Arial"/>
                <w:sz w:val="16"/>
                <w:lang w:eastAsia="zh-CN"/>
              </w:rPr>
              <w:t>0</w:t>
            </w:r>
            <w:r w:rsidRPr="007F0AC3">
              <w:rPr>
                <w:rFonts w:cs="Arial"/>
                <w:sz w:val="16"/>
                <w:lang w:eastAsia="zh-CN"/>
              </w:rPr>
              <w:t>.2</w:t>
            </w:r>
            <w:r>
              <w:rPr>
                <w:rFonts w:cs="Arial"/>
                <w:sz w:val="16"/>
                <w:lang w:eastAsia="zh-CN"/>
              </w:rPr>
              <w:t>4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8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116934B9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51064C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0C184F30" w14:textId="77777777" w:rsidR="00092CDE" w:rsidRPr="009C5807" w:rsidRDefault="00092CDE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026F2E">
              <w:rPr>
                <w:rFonts w:cs="Arial"/>
                <w:sz w:val="16"/>
                <w:lang w:eastAsia="zh-CN"/>
              </w:rPr>
              <w:t>N1*2</w:t>
            </w:r>
          </w:p>
        </w:tc>
      </w:tr>
      <w:tr w:rsidR="00092CDE" w:rsidRPr="009C5807" w14:paraId="5A1B4A4C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488DD376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982" w:type="pct"/>
          </w:tcPr>
          <w:p w14:paraId="03F642F7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0.64</w:t>
            </w:r>
          </w:p>
        </w:tc>
        <w:tc>
          <w:tcPr>
            <w:tcW w:w="1038" w:type="pct"/>
          </w:tcPr>
          <w:p w14:paraId="1973C331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20.4</w:t>
            </w:r>
            <w:r w:rsidRPr="007F0AC3">
              <w:rPr>
                <w:rFonts w:cs="Arial"/>
                <w:sz w:val="16"/>
                <w:lang w:eastAsia="zh-CN"/>
              </w:rPr>
              <w:t>8 (1</w:t>
            </w:r>
            <w:r>
              <w:rPr>
                <w:rFonts w:cs="Arial"/>
                <w:sz w:val="16"/>
                <w:lang w:eastAsia="zh-CN"/>
              </w:rPr>
              <w:t>6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0913F0E4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5D0D163F" w14:textId="77777777" w:rsidR="00092CDE" w:rsidRPr="009C5807" w:rsidRDefault="00092CDE" w:rsidP="000E2478">
            <w:pPr>
              <w:pStyle w:val="TAC"/>
            </w:pPr>
            <w:r>
              <w:rPr>
                <w:rFonts w:cs="Arial"/>
                <w:sz w:val="16"/>
                <w:lang w:eastAsia="zh-CN"/>
              </w:rPr>
              <w:t>M1*</w:t>
            </w:r>
            <w:r w:rsidRPr="009C5807">
              <w:rPr>
                <w:rFonts w:cs="Arial"/>
                <w:sz w:val="16"/>
                <w:lang w:eastAsia="zh-CN"/>
              </w:rPr>
              <w:t>N1*</w:t>
            </w:r>
            <w:r>
              <w:rPr>
                <w:rFonts w:cs="Arial"/>
              </w:rPr>
              <w:t>2</w:t>
            </w:r>
            <w:r>
              <w:t xml:space="preserve"> </w:t>
            </w:r>
          </w:p>
        </w:tc>
      </w:tr>
      <w:tr w:rsidR="00092CDE" w:rsidRPr="009C5807" w14:paraId="3CEA05A7" w14:textId="77777777" w:rsidTr="000E2478">
        <w:trPr>
          <w:cantSplit/>
          <w:jc w:val="center"/>
        </w:trPr>
        <w:tc>
          <w:tcPr>
            <w:tcW w:w="1091" w:type="pct"/>
            <w:vMerge/>
          </w:tcPr>
          <w:p w14:paraId="63FE3686" w14:textId="77777777" w:rsidR="00092CDE" w:rsidRPr="009C5807" w:rsidRDefault="00092CDE" w:rsidP="000E2478">
            <w:pPr>
              <w:pStyle w:val="TAC"/>
            </w:pPr>
          </w:p>
        </w:tc>
        <w:tc>
          <w:tcPr>
            <w:tcW w:w="982" w:type="pct"/>
          </w:tcPr>
          <w:p w14:paraId="2A7EA89E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1.28</w:t>
            </w:r>
          </w:p>
        </w:tc>
        <w:tc>
          <w:tcPr>
            <w:tcW w:w="1038" w:type="pct"/>
          </w:tcPr>
          <w:p w14:paraId="58178B7D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20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48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16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1A4F2F4D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6AD65E3C" w14:textId="77777777" w:rsidR="00092CDE" w:rsidRPr="009C5807" w:rsidRDefault="00092CDE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092CDE" w:rsidRPr="009C5807" w14:paraId="5DC81DCC" w14:textId="77777777" w:rsidTr="000E2478">
        <w:trPr>
          <w:cantSplit/>
          <w:jc w:val="center"/>
        </w:trPr>
        <w:tc>
          <w:tcPr>
            <w:tcW w:w="1091" w:type="pct"/>
          </w:tcPr>
          <w:p w14:paraId="78E7BA32" w14:textId="77777777" w:rsidR="00092CDE" w:rsidRPr="009C5807" w:rsidRDefault="00092CDE" w:rsidP="000E2478">
            <w:pPr>
              <w:pStyle w:val="TAC"/>
            </w:pPr>
            <w:r>
              <w:rPr>
                <w:szCs w:val="18"/>
              </w:rPr>
              <w:t xml:space="preserve">81.92 ≤ eDRX_IDLE cycle length ≤ </w:t>
            </w:r>
            <w:r w:rsidRPr="00F303A1">
              <w:rPr>
                <w:szCs w:val="18"/>
              </w:rPr>
              <w:t>10485.76</w:t>
            </w:r>
          </w:p>
        </w:tc>
        <w:tc>
          <w:tcPr>
            <w:tcW w:w="982" w:type="pct"/>
          </w:tcPr>
          <w:p w14:paraId="6CDF0AE5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t>2.56</w:t>
            </w:r>
          </w:p>
        </w:tc>
        <w:tc>
          <w:tcPr>
            <w:tcW w:w="1038" w:type="pct"/>
          </w:tcPr>
          <w:p w14:paraId="43B1E169" w14:textId="77777777" w:rsidR="00092CDE" w:rsidRPr="009C5807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7F0AC3">
              <w:rPr>
                <w:rFonts w:cs="Arial"/>
                <w:sz w:val="16"/>
                <w:lang w:eastAsia="zh-CN"/>
              </w:rPr>
              <w:t>≥</w:t>
            </w:r>
            <w:r>
              <w:rPr>
                <w:rFonts w:cs="Arial"/>
                <w:sz w:val="16"/>
                <w:lang w:eastAsia="zh-CN"/>
              </w:rPr>
              <w:t>40</w:t>
            </w:r>
            <w:r w:rsidRPr="007F0AC3">
              <w:rPr>
                <w:rFonts w:cs="Arial"/>
                <w:sz w:val="16"/>
                <w:lang w:eastAsia="zh-CN"/>
              </w:rPr>
              <w:t>.</w:t>
            </w:r>
            <w:r>
              <w:rPr>
                <w:rFonts w:cs="Arial"/>
                <w:sz w:val="16"/>
                <w:lang w:eastAsia="zh-CN"/>
              </w:rPr>
              <w:t>96</w:t>
            </w:r>
            <w:r w:rsidRPr="007F0AC3">
              <w:rPr>
                <w:rFonts w:cs="Arial"/>
                <w:sz w:val="16"/>
                <w:lang w:eastAsia="zh-CN"/>
              </w:rPr>
              <w:t xml:space="preserve"> (</w:t>
            </w:r>
            <w:r>
              <w:rPr>
                <w:rFonts w:cs="Arial"/>
                <w:sz w:val="16"/>
                <w:lang w:eastAsia="zh-CN"/>
              </w:rPr>
              <w:t>32</w:t>
            </w:r>
            <w:r w:rsidRPr="007F0AC3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521" w:type="pct"/>
          </w:tcPr>
          <w:p w14:paraId="1A215A7B" w14:textId="77777777" w:rsidR="00092CDE" w:rsidRPr="0051064C" w:rsidRDefault="00092CDE" w:rsidP="000E247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1368" w:type="pct"/>
          </w:tcPr>
          <w:p w14:paraId="0C98D24A" w14:textId="77777777" w:rsidR="00092CDE" w:rsidRPr="009C5807" w:rsidRDefault="00092CDE" w:rsidP="000E24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  <w:r>
              <w:t xml:space="preserve"> </w:t>
            </w:r>
          </w:p>
        </w:tc>
      </w:tr>
      <w:tr w:rsidR="00092CDE" w:rsidRPr="009C5807" w14:paraId="736D0C20" w14:textId="77777777" w:rsidTr="000E2478">
        <w:trPr>
          <w:cantSplit/>
          <w:trHeight w:val="235"/>
          <w:jc w:val="center"/>
        </w:trPr>
        <w:tc>
          <w:tcPr>
            <w:tcW w:w="5000" w:type="pct"/>
            <w:gridSpan w:val="5"/>
          </w:tcPr>
          <w:p w14:paraId="612C0ECC" w14:textId="77777777" w:rsidR="00092CDE" w:rsidRDefault="00092CDE" w:rsidP="000E2478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 xml:space="preserve">Applies for UE supporting power class </w:t>
            </w:r>
            <w:r>
              <w:rPr>
                <w:lang w:eastAsia="zh-CN"/>
              </w:rPr>
              <w:t>1</w:t>
            </w:r>
            <w:r w:rsidRPr="009C5807">
              <w:rPr>
                <w:lang w:eastAsia="zh-CN"/>
              </w:rPr>
              <w:t xml:space="preserve">. </w:t>
            </w:r>
          </w:p>
          <w:p w14:paraId="72409354" w14:textId="77777777" w:rsidR="00092CDE" w:rsidRDefault="00092CDE" w:rsidP="000E2478">
            <w:pPr>
              <w:pStyle w:val="TAN"/>
              <w:rPr>
                <w:rFonts w:cs="Arial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691C10">
              <w:rPr>
                <w:rFonts w:cs="Arial"/>
              </w:rPr>
              <w:t>:</w:t>
            </w:r>
            <w:r w:rsidRPr="00691C10">
              <w:rPr>
                <w:rFonts w:cs="Arial"/>
              </w:rPr>
              <w:tab/>
              <w:t>The number of DRX cycles in this table is given for the DRX cycles within PTWs.</w:t>
            </w:r>
          </w:p>
          <w:p w14:paraId="3260FAF2" w14:textId="77777777" w:rsidR="00092CDE" w:rsidRPr="00691C10" w:rsidRDefault="00092CDE" w:rsidP="000E247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     Requirements may not apply to other eDRX_IDLE cycle lengths.</w:t>
            </w:r>
          </w:p>
          <w:p w14:paraId="4D87F273" w14:textId="77777777" w:rsidR="00092CDE" w:rsidRPr="009C5807" w:rsidRDefault="00092CDE" w:rsidP="000E2478">
            <w:pPr>
              <w:pStyle w:val="TAN"/>
              <w:rPr>
                <w:lang w:eastAsia="zh-CN"/>
              </w:rPr>
            </w:pPr>
          </w:p>
        </w:tc>
      </w:tr>
    </w:tbl>
    <w:p w14:paraId="1AE4D713" w14:textId="77777777" w:rsidR="00092CDE" w:rsidRDefault="00092CDE" w:rsidP="00092CDE">
      <w:pPr>
        <w:rPr>
          <w:b/>
          <w:bCs/>
          <w:lang w:eastAsia="zh-CN"/>
        </w:rPr>
      </w:pP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1F90DC8" w14:textId="77777777" w:rsidR="001D561D" w:rsidRDefault="001D561D" w:rsidP="001D561D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16E41398" w14:textId="7E5F6D9B" w:rsidR="008A4160" w:rsidRDefault="007B1AFC" w:rsidP="00A877E7">
      <w:pPr>
        <w:rPr>
          <w:lang w:val="en-US"/>
        </w:rPr>
      </w:pPr>
      <w:r>
        <w:rPr>
          <w:lang w:val="en-US"/>
        </w:rPr>
        <w:t>[2]</w:t>
      </w:r>
      <w:r w:rsidR="00256DF1">
        <w:rPr>
          <w:lang w:val="en-US"/>
        </w:rPr>
        <w:t xml:space="preserve"> R4-21</w:t>
      </w:r>
      <w:r w:rsidR="00B12E24">
        <w:rPr>
          <w:lang w:val="en-US"/>
        </w:rPr>
        <w:t>15364</w:t>
      </w:r>
      <w:r w:rsidR="00256DF1">
        <w:rPr>
          <w:lang w:val="en-US"/>
        </w:rPr>
        <w:t>, “</w:t>
      </w:r>
      <w:r w:rsidR="00256DF1" w:rsidRPr="00256DF1">
        <w:t>WF on RedCap RRM requirements</w:t>
      </w:r>
      <w:r w:rsidR="00DC4D8C">
        <w:t>_2</w:t>
      </w:r>
      <w:r w:rsidR="00256DF1">
        <w:rPr>
          <w:lang w:val="en-US"/>
        </w:rPr>
        <w:t xml:space="preserve">”, </w:t>
      </w:r>
      <w:r w:rsidR="008A4160" w:rsidRPr="00761F96">
        <w:rPr>
          <w:lang w:val="en-US"/>
        </w:rPr>
        <w:t>Ericsson</w:t>
      </w:r>
      <w:r w:rsidR="008A4160">
        <w:rPr>
          <w:lang w:val="en-US"/>
        </w:rPr>
        <w:t>, RAN4#</w:t>
      </w:r>
      <w:r w:rsidR="004B187A">
        <w:rPr>
          <w:lang w:val="en-US"/>
        </w:rPr>
        <w:t>100</w:t>
      </w:r>
      <w:r w:rsidR="008A4160">
        <w:rPr>
          <w:lang w:val="en-US"/>
        </w:rPr>
        <w:t>e</w:t>
      </w:r>
    </w:p>
    <w:sectPr w:rsidR="008A4160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8163" w14:textId="77777777" w:rsidR="00A8602D" w:rsidRDefault="00A8602D">
      <w:r>
        <w:separator/>
      </w:r>
    </w:p>
  </w:endnote>
  <w:endnote w:type="continuationSeparator" w:id="0">
    <w:p w14:paraId="3735B0E8" w14:textId="77777777" w:rsidR="00A8602D" w:rsidRDefault="00A8602D">
      <w:r>
        <w:continuationSeparator/>
      </w:r>
    </w:p>
  </w:endnote>
  <w:endnote w:type="continuationNotice" w:id="1">
    <w:p w14:paraId="59F740C7" w14:textId="77777777" w:rsidR="00A8602D" w:rsidRDefault="00A860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DC82" w14:textId="77777777" w:rsidR="00A8602D" w:rsidRDefault="00A8602D">
      <w:r>
        <w:separator/>
      </w:r>
    </w:p>
  </w:footnote>
  <w:footnote w:type="continuationSeparator" w:id="0">
    <w:p w14:paraId="5890F7CD" w14:textId="77777777" w:rsidR="00A8602D" w:rsidRDefault="00A8602D">
      <w:r>
        <w:continuationSeparator/>
      </w:r>
    </w:p>
  </w:footnote>
  <w:footnote w:type="continuationNotice" w:id="1">
    <w:p w14:paraId="4A10AFE2" w14:textId="77777777" w:rsidR="00A8602D" w:rsidRDefault="00A860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54729"/>
    <w:multiLevelType w:val="hybridMultilevel"/>
    <w:tmpl w:val="CCAEE3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4537123C"/>
    <w:multiLevelType w:val="hybridMultilevel"/>
    <w:tmpl w:val="0178C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7"/>
  </w:num>
  <w:num w:numId="4">
    <w:abstractNumId w:val="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5"/>
  </w:num>
  <w:num w:numId="8">
    <w:abstractNumId w:val="7"/>
  </w:num>
  <w:num w:numId="9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12"/>
  </w:num>
  <w:num w:numId="13">
    <w:abstractNumId w:val="2"/>
  </w:num>
  <w:num w:numId="14">
    <w:abstractNumId w:val="13"/>
  </w:num>
  <w:num w:numId="15">
    <w:abstractNumId w:val="16"/>
  </w:num>
  <w:num w:numId="16">
    <w:abstractNumId w:val="11"/>
  </w:num>
  <w:num w:numId="17">
    <w:abstractNumId w:val="8"/>
  </w:num>
  <w:num w:numId="18">
    <w:abstractNumId w:val="5"/>
  </w:num>
  <w:num w:numId="1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6DF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A74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35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8E8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CDE"/>
    <w:rsid w:val="00092DCA"/>
    <w:rsid w:val="000935E6"/>
    <w:rsid w:val="000937D2"/>
    <w:rsid w:val="00093AEA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EBC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A38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C1E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C07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111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D6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27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33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8A"/>
    <w:rsid w:val="001904E4"/>
    <w:rsid w:val="001905F3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C34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A0C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A0B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61D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4D1"/>
    <w:rsid w:val="002069A6"/>
    <w:rsid w:val="00206B0D"/>
    <w:rsid w:val="00206E25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71D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DF1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0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119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67C"/>
    <w:rsid w:val="002D4732"/>
    <w:rsid w:val="002D4919"/>
    <w:rsid w:val="002D4A80"/>
    <w:rsid w:val="002D4F07"/>
    <w:rsid w:val="002D56B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0FBD"/>
    <w:rsid w:val="0030122D"/>
    <w:rsid w:val="0030171F"/>
    <w:rsid w:val="0030196C"/>
    <w:rsid w:val="00301A11"/>
    <w:rsid w:val="00301B0D"/>
    <w:rsid w:val="00301C1E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5AE"/>
    <w:rsid w:val="00306465"/>
    <w:rsid w:val="0030648A"/>
    <w:rsid w:val="00306783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5CE7"/>
    <w:rsid w:val="00376137"/>
    <w:rsid w:val="0037664B"/>
    <w:rsid w:val="00376C8D"/>
    <w:rsid w:val="00376D03"/>
    <w:rsid w:val="00376F94"/>
    <w:rsid w:val="00377295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670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368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357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D7A7A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DD9"/>
    <w:rsid w:val="003F7E7E"/>
    <w:rsid w:val="00400186"/>
    <w:rsid w:val="004003A2"/>
    <w:rsid w:val="00400B64"/>
    <w:rsid w:val="00400BE2"/>
    <w:rsid w:val="00402187"/>
    <w:rsid w:val="0040243F"/>
    <w:rsid w:val="00402BB1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0C3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5969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87A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AD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D53"/>
    <w:rsid w:val="00504F08"/>
    <w:rsid w:val="00504F27"/>
    <w:rsid w:val="00505386"/>
    <w:rsid w:val="005054DA"/>
    <w:rsid w:val="0050560D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64C"/>
    <w:rsid w:val="005107BD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9C4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C59"/>
    <w:rsid w:val="00544D26"/>
    <w:rsid w:val="00544F7A"/>
    <w:rsid w:val="0054528F"/>
    <w:rsid w:val="005453F6"/>
    <w:rsid w:val="0054540E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CFE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13A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9BB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ED0"/>
    <w:rsid w:val="0057610B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5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4A3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69"/>
    <w:rsid w:val="005B03E7"/>
    <w:rsid w:val="005B0446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6F78"/>
    <w:rsid w:val="006070AE"/>
    <w:rsid w:val="00607638"/>
    <w:rsid w:val="006076FC"/>
    <w:rsid w:val="006102C5"/>
    <w:rsid w:val="0061043C"/>
    <w:rsid w:val="00610700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0C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81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683"/>
    <w:rsid w:val="006E594D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1FDD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A33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96"/>
    <w:rsid w:val="00762064"/>
    <w:rsid w:val="007620EB"/>
    <w:rsid w:val="0076225A"/>
    <w:rsid w:val="0076227C"/>
    <w:rsid w:val="007622DB"/>
    <w:rsid w:val="007624DA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DF4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9F7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AFC"/>
    <w:rsid w:val="007B1E22"/>
    <w:rsid w:val="007B216F"/>
    <w:rsid w:val="007B264E"/>
    <w:rsid w:val="007B2686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25F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437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0F0F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06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20B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6FE0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352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57D8B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25E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B0F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EBD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160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85"/>
    <w:rsid w:val="008A64E6"/>
    <w:rsid w:val="008A6BAB"/>
    <w:rsid w:val="008A7763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0E5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D17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5F2"/>
    <w:rsid w:val="009136DA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B00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CF4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71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990"/>
    <w:rsid w:val="009A6AFC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8C6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A5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1A61"/>
    <w:rsid w:val="00A41C7D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486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57DA7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02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4ED6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02D"/>
    <w:rsid w:val="00A86416"/>
    <w:rsid w:val="00A86A17"/>
    <w:rsid w:val="00A86D3E"/>
    <w:rsid w:val="00A8741D"/>
    <w:rsid w:val="00A87424"/>
    <w:rsid w:val="00A87552"/>
    <w:rsid w:val="00A87665"/>
    <w:rsid w:val="00A877E7"/>
    <w:rsid w:val="00A87D58"/>
    <w:rsid w:val="00A87EE2"/>
    <w:rsid w:val="00A9025A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3E9"/>
    <w:rsid w:val="00A97815"/>
    <w:rsid w:val="00A979C7"/>
    <w:rsid w:val="00A97A8D"/>
    <w:rsid w:val="00A97B21"/>
    <w:rsid w:val="00A97CED"/>
    <w:rsid w:val="00A97FE4"/>
    <w:rsid w:val="00AA001C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A28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24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04B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A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912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3FE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35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741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8025A"/>
    <w:rsid w:val="00C8056F"/>
    <w:rsid w:val="00C80BF9"/>
    <w:rsid w:val="00C80D4F"/>
    <w:rsid w:val="00C80EAC"/>
    <w:rsid w:val="00C8107E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3A61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8C6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1AB"/>
    <w:rsid w:val="00CD431B"/>
    <w:rsid w:val="00CD4441"/>
    <w:rsid w:val="00CD4B4A"/>
    <w:rsid w:val="00CD4D4E"/>
    <w:rsid w:val="00CD4D51"/>
    <w:rsid w:val="00CD533F"/>
    <w:rsid w:val="00CD566D"/>
    <w:rsid w:val="00CD57A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BE9"/>
    <w:rsid w:val="00D02E72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47E1A"/>
    <w:rsid w:val="00D504A1"/>
    <w:rsid w:val="00D504CF"/>
    <w:rsid w:val="00D505CA"/>
    <w:rsid w:val="00D50820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CE7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23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C52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999"/>
    <w:rsid w:val="00D85CD8"/>
    <w:rsid w:val="00D85CE4"/>
    <w:rsid w:val="00D860ED"/>
    <w:rsid w:val="00D8635A"/>
    <w:rsid w:val="00D86A06"/>
    <w:rsid w:val="00D86C4D"/>
    <w:rsid w:val="00D8720A"/>
    <w:rsid w:val="00D8738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453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48C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8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239"/>
    <w:rsid w:val="00DD5910"/>
    <w:rsid w:val="00DD591D"/>
    <w:rsid w:val="00DD5EB7"/>
    <w:rsid w:val="00DD6291"/>
    <w:rsid w:val="00DD633F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791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BD9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A6F"/>
    <w:rsid w:val="00E45B85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27E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55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63A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88"/>
    <w:rsid w:val="00F433AB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EA4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985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1C2"/>
    <w:rsid w:val="00F80833"/>
    <w:rsid w:val="00F81044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2D5E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0C1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EA3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30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5DB6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2B9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C3C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3401</TotalTime>
  <Pages>4</Pages>
  <Words>1523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602</cp:revision>
  <cp:lastPrinted>2009-04-22T21:01:00Z</cp:lastPrinted>
  <dcterms:created xsi:type="dcterms:W3CDTF">2020-11-11T22:16:00Z</dcterms:created>
  <dcterms:modified xsi:type="dcterms:W3CDTF">2021-10-22T22:49:00Z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